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93069" w14:textId="77777777" w:rsidR="00B35193" w:rsidRPr="00415183" w:rsidRDefault="005C227A" w:rsidP="002A1254">
      <w:pPr>
        <w:pStyle w:val="Titel1"/>
        <w:widowControl w:val="0"/>
        <w:rPr>
          <w:lang w:val="ro-RO"/>
        </w:rPr>
      </w:pPr>
      <w:r w:rsidRPr="00415183">
        <w:rPr>
          <w:rFonts w:cs="Arial"/>
          <w:noProof/>
          <w:lang w:val="ro-RO" w:eastAsia="de-DE"/>
        </w:rPr>
        <w:t>News Release</w:t>
      </w:r>
    </w:p>
    <w:tbl>
      <w:tblPr>
        <w:tblpPr w:vertAnchor="page" w:horzAnchor="page" w:tblpX="8563" w:tblpY="4707"/>
        <w:tblOverlap w:val="never"/>
        <w:tblW w:w="0" w:type="auto"/>
        <w:tblLayout w:type="fixed"/>
        <w:tblCellMar>
          <w:left w:w="0" w:type="dxa"/>
          <w:right w:w="0" w:type="dxa"/>
        </w:tblCellMar>
        <w:tblLook w:val="04A0" w:firstRow="1" w:lastRow="0" w:firstColumn="1" w:lastColumn="0" w:noHBand="0" w:noVBand="1"/>
      </w:tblPr>
      <w:tblGrid>
        <w:gridCol w:w="2694"/>
      </w:tblGrid>
      <w:tr w:rsidR="002A1254" w:rsidRPr="00415183" w14:paraId="5BC22DFE" w14:textId="77777777" w:rsidTr="00780C1F">
        <w:trPr>
          <w:trHeight w:hRule="exact" w:val="4535"/>
        </w:trPr>
        <w:tc>
          <w:tcPr>
            <w:tcW w:w="2694" w:type="dxa"/>
            <w:tcBorders>
              <w:left w:val="nil"/>
            </w:tcBorders>
          </w:tcPr>
          <w:p w14:paraId="30F320BC" w14:textId="1448B431" w:rsidR="00D738B6" w:rsidRPr="00415183" w:rsidRDefault="00D73EE9" w:rsidP="00870600">
            <w:pPr>
              <w:tabs>
                <w:tab w:val="left" w:pos="983"/>
              </w:tabs>
              <w:spacing w:line="240" w:lineRule="exact"/>
              <w:rPr>
                <w:rFonts w:eastAsia="Calibri" w:cs="Times New Roman"/>
                <w:sz w:val="18"/>
                <w:szCs w:val="18"/>
                <w:lang w:val="ro-RO"/>
              </w:rPr>
            </w:pPr>
            <w:bookmarkStart w:id="0" w:name="Text4"/>
            <w:r w:rsidRPr="00415183">
              <w:rPr>
                <w:rFonts w:eastAsia="Calibri" w:cs="Times New Roman"/>
                <w:sz w:val="18"/>
                <w:szCs w:val="18"/>
                <w:lang w:val="ro-RO"/>
              </w:rPr>
              <w:t>13</w:t>
            </w:r>
            <w:r w:rsidR="0099211C" w:rsidRPr="00415183">
              <w:rPr>
                <w:rFonts w:eastAsia="Calibri" w:cs="Times New Roman"/>
                <w:sz w:val="18"/>
                <w:szCs w:val="18"/>
                <w:lang w:val="ro-RO"/>
              </w:rPr>
              <w:t xml:space="preserve"> februarie</w:t>
            </w:r>
            <w:r w:rsidR="00EA5D49" w:rsidRPr="00415183">
              <w:rPr>
                <w:rFonts w:eastAsia="Calibri" w:cs="Times New Roman"/>
                <w:sz w:val="18"/>
                <w:szCs w:val="18"/>
                <w:lang w:val="ro-RO"/>
              </w:rPr>
              <w:t>, 201</w:t>
            </w:r>
            <w:r w:rsidR="00C20084" w:rsidRPr="00415183">
              <w:rPr>
                <w:rFonts w:eastAsia="Calibri" w:cs="Times New Roman"/>
                <w:sz w:val="18"/>
                <w:szCs w:val="18"/>
                <w:lang w:val="ro-RO"/>
              </w:rPr>
              <w:t>7</w:t>
            </w:r>
          </w:p>
          <w:p w14:paraId="7A3B980C" w14:textId="3D2A8621" w:rsidR="002A1254" w:rsidRPr="00415183" w:rsidRDefault="002A1254" w:rsidP="00375FE1">
            <w:pPr>
              <w:tabs>
                <w:tab w:val="left" w:pos="983"/>
              </w:tabs>
              <w:spacing w:line="240" w:lineRule="exact"/>
              <w:rPr>
                <w:rFonts w:eastAsia="Calibri" w:cs="Times New Roman"/>
                <w:sz w:val="18"/>
                <w:szCs w:val="18"/>
                <w:lang w:val="ro-RO"/>
              </w:rPr>
            </w:pPr>
            <w:r w:rsidRPr="00415183">
              <w:rPr>
                <w:rFonts w:eastAsia="Calibri" w:cs="Times New Roman"/>
                <w:sz w:val="18"/>
                <w:szCs w:val="18"/>
                <w:lang w:val="ro-RO"/>
              </w:rPr>
              <w:t>P</w:t>
            </w:r>
            <w:r w:rsidR="001D6849" w:rsidRPr="00415183">
              <w:rPr>
                <w:rFonts w:eastAsia="Calibri" w:cs="Times New Roman"/>
                <w:sz w:val="18"/>
                <w:szCs w:val="18"/>
                <w:lang w:val="ro-RO"/>
              </w:rPr>
              <w:t>127</w:t>
            </w:r>
            <w:r w:rsidR="00C4182E" w:rsidRPr="00415183">
              <w:rPr>
                <w:rFonts w:eastAsia="Calibri" w:cs="Times New Roman"/>
                <w:sz w:val="18"/>
                <w:szCs w:val="18"/>
                <w:lang w:val="ro-RO"/>
              </w:rPr>
              <w:t>/17</w:t>
            </w:r>
            <w:r w:rsidR="005C227A" w:rsidRPr="00415183">
              <w:rPr>
                <w:rFonts w:eastAsia="Calibri" w:cs="Times New Roman"/>
                <w:sz w:val="18"/>
                <w:szCs w:val="18"/>
                <w:lang w:val="ro-RO"/>
              </w:rPr>
              <w:t>e</w:t>
            </w:r>
          </w:p>
          <w:bookmarkEnd w:id="0"/>
          <w:p w14:paraId="5B44F6B3" w14:textId="19AD096B" w:rsidR="002A1254" w:rsidRPr="00415183" w:rsidRDefault="0099211C" w:rsidP="00375FE1">
            <w:pPr>
              <w:tabs>
                <w:tab w:val="left" w:pos="983"/>
              </w:tabs>
              <w:spacing w:line="240" w:lineRule="exact"/>
              <w:rPr>
                <w:rFonts w:eastAsia="Calibri" w:cs="Times New Roman"/>
                <w:sz w:val="18"/>
                <w:szCs w:val="18"/>
                <w:lang w:val="ro-RO"/>
              </w:rPr>
            </w:pPr>
            <w:r w:rsidRPr="00415183">
              <w:rPr>
                <w:rFonts w:eastAsia="Calibri" w:cs="Times New Roman"/>
                <w:sz w:val="18"/>
                <w:szCs w:val="18"/>
                <w:lang w:val="ro-RO"/>
              </w:rPr>
              <w:t>Sorana Savu</w:t>
            </w:r>
          </w:p>
          <w:p w14:paraId="7FB9120E" w14:textId="5C435357" w:rsidR="00C4182E" w:rsidRPr="00415183" w:rsidRDefault="0099211C" w:rsidP="00C4182E">
            <w:pPr>
              <w:tabs>
                <w:tab w:val="left" w:pos="983"/>
              </w:tabs>
              <w:spacing w:line="240" w:lineRule="exact"/>
              <w:rPr>
                <w:rFonts w:eastAsia="Calibri" w:cs="Times New Roman"/>
                <w:sz w:val="18"/>
                <w:szCs w:val="18"/>
                <w:lang w:val="ro-RO"/>
              </w:rPr>
            </w:pPr>
            <w:r w:rsidRPr="00415183">
              <w:rPr>
                <w:rFonts w:eastAsia="Calibri" w:cs="Times New Roman"/>
                <w:sz w:val="18"/>
                <w:szCs w:val="18"/>
                <w:lang w:val="ro-RO"/>
              </w:rPr>
              <w:t>Tel. 0745.061.858</w:t>
            </w:r>
          </w:p>
          <w:p w14:paraId="79F6ABE7" w14:textId="517CD8D8" w:rsidR="002A1254" w:rsidRPr="00415183" w:rsidRDefault="00187265" w:rsidP="00C4182E">
            <w:pPr>
              <w:tabs>
                <w:tab w:val="left" w:pos="983"/>
              </w:tabs>
              <w:spacing w:line="240" w:lineRule="exact"/>
              <w:rPr>
                <w:rFonts w:eastAsia="Calibri" w:cs="Times New Roman"/>
                <w:sz w:val="18"/>
                <w:szCs w:val="18"/>
                <w:lang w:val="ro-RO"/>
              </w:rPr>
            </w:pPr>
            <w:hyperlink r:id="rId8" w:history="1">
              <w:r w:rsidR="00D73EE9" w:rsidRPr="00415183">
                <w:rPr>
                  <w:rStyle w:val="Hyperlink"/>
                  <w:rFonts w:eastAsia="Calibri" w:cs="Times New Roman"/>
                  <w:sz w:val="18"/>
                  <w:szCs w:val="18"/>
                  <w:lang w:val="ro-RO"/>
                </w:rPr>
                <w:t>Sorana.savu@premiumpr.ro</w:t>
              </w:r>
            </w:hyperlink>
          </w:p>
          <w:p w14:paraId="1CDD20BE" w14:textId="3D97AE36" w:rsidR="00D73EE9" w:rsidRPr="00415183" w:rsidRDefault="00D73EE9" w:rsidP="00C4182E">
            <w:pPr>
              <w:tabs>
                <w:tab w:val="left" w:pos="983"/>
              </w:tabs>
              <w:spacing w:line="240" w:lineRule="exact"/>
              <w:rPr>
                <w:rFonts w:eastAsia="Calibri" w:cs="Times New Roman"/>
                <w:sz w:val="18"/>
                <w:szCs w:val="18"/>
                <w:lang w:val="ro-RO"/>
              </w:rPr>
            </w:pPr>
          </w:p>
          <w:p w14:paraId="50E659BB" w14:textId="4E9FC8DE" w:rsidR="00D73EE9" w:rsidRPr="00415183" w:rsidRDefault="00D73EE9" w:rsidP="00D73EE9">
            <w:pPr>
              <w:tabs>
                <w:tab w:val="left" w:pos="983"/>
              </w:tabs>
              <w:spacing w:line="240" w:lineRule="exact"/>
              <w:rPr>
                <w:rFonts w:eastAsia="Calibri" w:cs="Times New Roman"/>
                <w:sz w:val="18"/>
                <w:szCs w:val="18"/>
                <w:lang w:val="ro-RO"/>
              </w:rPr>
            </w:pPr>
            <w:r w:rsidRPr="00415183">
              <w:rPr>
                <w:rFonts w:eastAsia="Calibri" w:cs="Times New Roman"/>
                <w:sz w:val="18"/>
                <w:szCs w:val="18"/>
                <w:lang w:val="ro-RO"/>
              </w:rPr>
              <w:t xml:space="preserve">Diana </w:t>
            </w:r>
            <w:proofErr w:type="spellStart"/>
            <w:r w:rsidRPr="00415183">
              <w:rPr>
                <w:rFonts w:eastAsia="Calibri" w:cs="Times New Roman"/>
                <w:sz w:val="18"/>
                <w:szCs w:val="18"/>
                <w:lang w:val="ro-RO"/>
              </w:rPr>
              <w:t>Neacsu</w:t>
            </w:r>
            <w:proofErr w:type="spellEnd"/>
          </w:p>
          <w:p w14:paraId="300D4AA7" w14:textId="10A44091" w:rsidR="00D73EE9" w:rsidRPr="00415183" w:rsidRDefault="00D73EE9" w:rsidP="00D73EE9">
            <w:pPr>
              <w:tabs>
                <w:tab w:val="left" w:pos="983"/>
              </w:tabs>
              <w:spacing w:line="240" w:lineRule="exact"/>
              <w:rPr>
                <w:rFonts w:eastAsia="Calibri" w:cs="Times New Roman"/>
                <w:sz w:val="18"/>
                <w:szCs w:val="18"/>
                <w:lang w:val="ro-RO"/>
              </w:rPr>
            </w:pPr>
            <w:r w:rsidRPr="00415183">
              <w:rPr>
                <w:rFonts w:eastAsia="Calibri" w:cs="Times New Roman"/>
                <w:sz w:val="18"/>
                <w:szCs w:val="18"/>
                <w:lang w:val="ro-RO"/>
              </w:rPr>
              <w:t>Tel. 0</w:t>
            </w:r>
            <w:r w:rsidRPr="00415183">
              <w:rPr>
                <w:rFonts w:eastAsia="Times New Roman" w:cs="Arial"/>
                <w:noProof/>
                <w:lang w:val="ro-RO"/>
              </w:rPr>
              <w:t>799 889 893</w:t>
            </w:r>
          </w:p>
          <w:p w14:paraId="08F5BBD8" w14:textId="08EC8AAC" w:rsidR="00D73EE9" w:rsidRPr="00415183" w:rsidRDefault="00D73EE9" w:rsidP="00D73EE9">
            <w:pPr>
              <w:tabs>
                <w:tab w:val="left" w:pos="983"/>
              </w:tabs>
              <w:spacing w:line="240" w:lineRule="exact"/>
              <w:rPr>
                <w:rFonts w:eastAsia="Calibri" w:cs="Times New Roman"/>
                <w:sz w:val="18"/>
                <w:szCs w:val="18"/>
                <w:lang w:val="ro-RO"/>
              </w:rPr>
            </w:pPr>
            <w:r w:rsidRPr="00415183">
              <w:rPr>
                <w:rFonts w:eastAsia="Calibri" w:cs="Times New Roman"/>
                <w:sz w:val="18"/>
                <w:szCs w:val="18"/>
                <w:lang w:val="ro-RO"/>
              </w:rPr>
              <w:t>diana.neacsu@basf.com</w:t>
            </w:r>
          </w:p>
          <w:p w14:paraId="7F031BFD" w14:textId="77777777" w:rsidR="00D73EE9" w:rsidRPr="00415183" w:rsidRDefault="00D73EE9" w:rsidP="00C4182E">
            <w:pPr>
              <w:tabs>
                <w:tab w:val="left" w:pos="983"/>
              </w:tabs>
              <w:spacing w:line="240" w:lineRule="exact"/>
              <w:rPr>
                <w:rFonts w:eastAsia="Calibri" w:cs="Times New Roman"/>
                <w:sz w:val="18"/>
                <w:szCs w:val="18"/>
                <w:lang w:val="ro-RO"/>
              </w:rPr>
            </w:pPr>
          </w:p>
          <w:p w14:paraId="072DB0D6" w14:textId="77777777" w:rsidR="002A1254" w:rsidRPr="00415183" w:rsidRDefault="002A1254" w:rsidP="00780C1F">
            <w:pPr>
              <w:tabs>
                <w:tab w:val="left" w:pos="983"/>
              </w:tabs>
              <w:spacing w:line="240" w:lineRule="exact"/>
              <w:rPr>
                <w:rFonts w:eastAsia="Calibri" w:cs="Times New Roman"/>
                <w:sz w:val="18"/>
                <w:szCs w:val="18"/>
                <w:lang w:val="ro-RO"/>
              </w:rPr>
            </w:pPr>
          </w:p>
          <w:p w14:paraId="7EE5B537" w14:textId="77777777" w:rsidR="002A1254" w:rsidRPr="00415183" w:rsidRDefault="002A1254" w:rsidP="00780C1F">
            <w:pPr>
              <w:tabs>
                <w:tab w:val="left" w:pos="983"/>
              </w:tabs>
              <w:spacing w:line="240" w:lineRule="exact"/>
              <w:rPr>
                <w:rFonts w:eastAsia="Calibri" w:cs="Times New Roman"/>
                <w:sz w:val="18"/>
                <w:szCs w:val="18"/>
                <w:lang w:val="ro-RO"/>
              </w:rPr>
            </w:pPr>
          </w:p>
          <w:p w14:paraId="4D65F704" w14:textId="77777777" w:rsidR="002A1254" w:rsidRPr="00415183" w:rsidRDefault="002A1254" w:rsidP="00780C1F">
            <w:pPr>
              <w:tabs>
                <w:tab w:val="left" w:pos="983"/>
              </w:tabs>
              <w:spacing w:line="240" w:lineRule="exact"/>
              <w:rPr>
                <w:rFonts w:eastAsia="Calibri" w:cs="Times New Roman"/>
                <w:sz w:val="18"/>
                <w:szCs w:val="18"/>
                <w:lang w:val="ro-RO"/>
              </w:rPr>
            </w:pPr>
          </w:p>
        </w:tc>
      </w:tr>
    </w:tbl>
    <w:p w14:paraId="75948590" w14:textId="5DD4D3C1" w:rsidR="0099211C" w:rsidRPr="00415183" w:rsidRDefault="00C20084" w:rsidP="00825063">
      <w:pPr>
        <w:pStyle w:val="Untertitel1"/>
        <w:widowControl w:val="0"/>
        <w:spacing w:before="1100"/>
        <w:jc w:val="both"/>
        <w:rPr>
          <w:bCs/>
          <w:lang w:val="ro-RO"/>
        </w:rPr>
      </w:pPr>
      <w:r w:rsidRPr="00415183">
        <w:rPr>
          <w:color w:val="000000"/>
          <w:lang w:val="ro-RO"/>
        </w:rPr>
        <w:t xml:space="preserve">BASF </w:t>
      </w:r>
      <w:r w:rsidR="0099211C" w:rsidRPr="00415183">
        <w:rPr>
          <w:bCs/>
          <w:lang w:val="ro-RO"/>
        </w:rPr>
        <w:t xml:space="preserve">și Agenția Spațială Europeană vor dezvolta împreună servicii digitale pentru fermieri </w:t>
      </w:r>
    </w:p>
    <w:p w14:paraId="1BDAE210" w14:textId="77777777" w:rsidR="00C20084" w:rsidRPr="00415183" w:rsidRDefault="00C20084" w:rsidP="00AC5142">
      <w:pPr>
        <w:pStyle w:val="FormatStandard"/>
        <w:jc w:val="both"/>
        <w:rPr>
          <w:rFonts w:cs="Arial"/>
          <w:b/>
          <w:lang w:val="ro-RO"/>
        </w:rPr>
      </w:pPr>
    </w:p>
    <w:p w14:paraId="5FE1D355" w14:textId="2FD2F63D" w:rsidR="00BA3452" w:rsidRPr="00415183" w:rsidRDefault="00C20084" w:rsidP="001D170D">
      <w:pPr>
        <w:pStyle w:val="FormatStandard"/>
        <w:jc w:val="both"/>
        <w:rPr>
          <w:rFonts w:asciiTheme="minorBidi" w:eastAsia="Times New Roman" w:hAnsiTheme="minorBidi" w:cstheme="minorBidi"/>
          <w:lang w:val="ro-RO" w:eastAsia="zh-CN"/>
        </w:rPr>
      </w:pPr>
      <w:proofErr w:type="spellStart"/>
      <w:r w:rsidRPr="00415183">
        <w:rPr>
          <w:rFonts w:asciiTheme="minorBidi" w:eastAsia="Times New Roman" w:hAnsiTheme="minorBidi" w:cstheme="minorBidi"/>
          <w:lang w:val="ro-RO" w:eastAsia="zh-CN"/>
        </w:rPr>
        <w:t>Limburgerhof</w:t>
      </w:r>
      <w:proofErr w:type="spellEnd"/>
      <w:r w:rsidRPr="00415183">
        <w:rPr>
          <w:rFonts w:asciiTheme="minorBidi" w:eastAsia="Times New Roman" w:hAnsiTheme="minorBidi" w:cstheme="minorBidi"/>
          <w:lang w:val="ro-RO" w:eastAsia="zh-CN"/>
        </w:rPr>
        <w:t xml:space="preserve">, </w:t>
      </w:r>
      <w:r w:rsidR="0099211C" w:rsidRPr="00415183">
        <w:rPr>
          <w:rFonts w:asciiTheme="minorBidi" w:eastAsia="Times New Roman" w:hAnsiTheme="minorBidi" w:cstheme="minorBidi"/>
          <w:lang w:val="ro-RO" w:eastAsia="zh-CN"/>
        </w:rPr>
        <w:t>Germania</w:t>
      </w:r>
      <w:r w:rsidRPr="00415183">
        <w:rPr>
          <w:rFonts w:asciiTheme="minorBidi" w:eastAsia="Times New Roman" w:hAnsiTheme="minorBidi" w:cstheme="minorBidi"/>
          <w:lang w:val="ro-RO" w:eastAsia="zh-CN"/>
        </w:rPr>
        <w:t xml:space="preserve"> – </w:t>
      </w:r>
      <w:r w:rsidR="0099211C" w:rsidRPr="00415183">
        <w:rPr>
          <w:rFonts w:asciiTheme="minorBidi" w:eastAsia="Times New Roman" w:hAnsiTheme="minorBidi" w:cstheme="minorBidi"/>
          <w:lang w:val="ro-RO" w:eastAsia="zh-CN"/>
        </w:rPr>
        <w:t>10 februarie</w:t>
      </w:r>
      <w:r w:rsidRPr="00415183">
        <w:rPr>
          <w:rFonts w:asciiTheme="minorBidi" w:eastAsia="Times New Roman" w:hAnsiTheme="minorBidi" w:cstheme="minorBidi"/>
          <w:lang w:val="ro-RO" w:eastAsia="zh-CN"/>
        </w:rPr>
        <w:t xml:space="preserve">, 2017 - BASF </w:t>
      </w:r>
      <w:r w:rsidR="0099211C" w:rsidRPr="00415183">
        <w:rPr>
          <w:rFonts w:asciiTheme="minorBidi" w:eastAsia="Times New Roman" w:hAnsiTheme="minorBidi" w:cstheme="minorBidi"/>
          <w:lang w:val="ro-RO" w:eastAsia="zh-CN"/>
        </w:rPr>
        <w:t>și Agenția Spațială Europeană</w:t>
      </w:r>
      <w:r w:rsidRPr="00415183">
        <w:rPr>
          <w:rFonts w:asciiTheme="minorBidi" w:eastAsia="Times New Roman" w:hAnsiTheme="minorBidi" w:cstheme="minorBidi"/>
          <w:lang w:val="ro-RO" w:eastAsia="zh-CN"/>
        </w:rPr>
        <w:t xml:space="preserve"> (ESA) </w:t>
      </w:r>
      <w:r w:rsidR="0099211C" w:rsidRPr="00415183">
        <w:rPr>
          <w:rFonts w:asciiTheme="minorBidi" w:eastAsia="Times New Roman" w:hAnsiTheme="minorBidi" w:cstheme="minorBidi"/>
          <w:lang w:val="ro-RO" w:eastAsia="zh-CN"/>
        </w:rPr>
        <w:t>au semnat un acord de colaborare pentru a evalua modul în care informațiile și imaginile preluate de pe sateliți pot fi folosite în scopurile dezvoltării agriculturii.</w:t>
      </w:r>
      <w:r w:rsidRPr="00415183">
        <w:rPr>
          <w:rFonts w:asciiTheme="minorBidi" w:eastAsia="Times New Roman" w:hAnsiTheme="minorBidi" w:cstheme="minorBidi"/>
          <w:lang w:val="ro-RO" w:eastAsia="zh-CN"/>
        </w:rPr>
        <w:t xml:space="preserve"> </w:t>
      </w:r>
      <w:r w:rsidR="0099211C" w:rsidRPr="00415183">
        <w:rPr>
          <w:rFonts w:asciiTheme="minorBidi" w:eastAsia="Times New Roman" w:hAnsiTheme="minorBidi" w:cstheme="minorBidi"/>
          <w:lang w:val="ro-RO" w:eastAsia="zh-CN"/>
        </w:rPr>
        <w:t>Lucrând îndeaproape cu fermierii, cele două organizații își propun să traducă aceste informații în instrumente și servicii digitale.</w:t>
      </w:r>
      <w:r w:rsidRPr="00415183">
        <w:rPr>
          <w:rFonts w:asciiTheme="minorBidi" w:eastAsia="Times New Roman" w:hAnsiTheme="minorBidi" w:cstheme="minorBidi"/>
          <w:lang w:val="ro-RO" w:eastAsia="zh-CN"/>
        </w:rPr>
        <w:t xml:space="preserve"> </w:t>
      </w:r>
    </w:p>
    <w:p w14:paraId="1107C1A4" w14:textId="75754B34" w:rsidR="0099211C" w:rsidRPr="00415183" w:rsidRDefault="00BA3452" w:rsidP="001D170D">
      <w:pPr>
        <w:pStyle w:val="FormatStandard"/>
        <w:jc w:val="both"/>
        <w:rPr>
          <w:rFonts w:asciiTheme="minorBidi" w:eastAsia="Times New Roman" w:hAnsiTheme="minorBidi" w:cstheme="minorBidi"/>
          <w:lang w:val="ro-RO" w:eastAsia="zh-CN"/>
        </w:rPr>
      </w:pPr>
      <w:r w:rsidRPr="00415183">
        <w:rPr>
          <w:rFonts w:asciiTheme="minorBidi" w:eastAsia="Times New Roman" w:hAnsiTheme="minorBidi" w:cstheme="minorBidi"/>
          <w:lang w:val="ro-RO" w:eastAsia="zh-CN"/>
        </w:rPr>
        <w:t>Colaborarea dintre BASF și ESA le va permite fermierilor să-și planifice</w:t>
      </w:r>
      <w:r w:rsidR="0099211C" w:rsidRPr="00415183">
        <w:rPr>
          <w:rFonts w:asciiTheme="minorBidi" w:eastAsia="Times New Roman" w:hAnsiTheme="minorBidi" w:cstheme="minorBidi"/>
          <w:lang w:val="ro-RO" w:eastAsia="zh-CN"/>
        </w:rPr>
        <w:t xml:space="preserve"> mai eficient activitățile zilnice. De exemplu, </w:t>
      </w:r>
      <w:r w:rsidRPr="00415183">
        <w:rPr>
          <w:rFonts w:asciiTheme="minorBidi" w:eastAsia="Times New Roman" w:hAnsiTheme="minorBidi" w:cstheme="minorBidi"/>
          <w:lang w:val="ro-RO" w:eastAsia="zh-CN"/>
        </w:rPr>
        <w:t xml:space="preserve">ei </w:t>
      </w:r>
      <w:r w:rsidR="0099211C" w:rsidRPr="00415183">
        <w:rPr>
          <w:rFonts w:asciiTheme="minorBidi" w:eastAsia="Times New Roman" w:hAnsiTheme="minorBidi" w:cstheme="minorBidi"/>
          <w:lang w:val="ro-RO" w:eastAsia="zh-CN"/>
        </w:rPr>
        <w:t>vor primi sfaturi mai aplicate cu privire la folosirea utilajelor și produselor pentru protecția culturilor</w:t>
      </w:r>
      <w:r w:rsidR="007035D5" w:rsidRPr="00415183">
        <w:rPr>
          <w:rFonts w:asciiTheme="minorBidi" w:eastAsia="Times New Roman" w:hAnsiTheme="minorBidi" w:cstheme="minorBidi"/>
          <w:lang w:val="ro-RO" w:eastAsia="zh-CN"/>
        </w:rPr>
        <w:t xml:space="preserve">. </w:t>
      </w:r>
      <w:r w:rsidR="00C20084" w:rsidRPr="00415183">
        <w:rPr>
          <w:rFonts w:asciiTheme="minorBidi" w:eastAsia="Times New Roman" w:hAnsiTheme="minorBidi" w:cstheme="minorBidi"/>
          <w:lang w:val="ro-RO" w:eastAsia="zh-CN"/>
        </w:rPr>
        <w:t xml:space="preserve"> </w:t>
      </w:r>
      <w:r w:rsidR="0099211C" w:rsidRPr="00415183">
        <w:rPr>
          <w:rFonts w:asciiTheme="minorBidi" w:eastAsia="Times New Roman" w:hAnsiTheme="minorBidi" w:cstheme="minorBidi"/>
          <w:lang w:val="ro-RO" w:eastAsia="zh-CN"/>
        </w:rPr>
        <w:t>Sateliții sunt o sursă de informații foarte importantă pentru operațiunile digitale de management al culturilor agricole. Ei furnizează date relevante pentru o varietate de decizii care trebuie luate în agricultură, inclusiv stabilirea datelor optime pentru semănat și recoltat</w:t>
      </w:r>
      <w:r w:rsidR="007035D5" w:rsidRPr="00415183">
        <w:rPr>
          <w:rFonts w:asciiTheme="minorBidi" w:eastAsia="Times New Roman" w:hAnsiTheme="minorBidi" w:cstheme="minorBidi"/>
          <w:lang w:val="ro-RO" w:eastAsia="zh-CN"/>
        </w:rPr>
        <w:t xml:space="preserve">. </w:t>
      </w:r>
      <w:r w:rsidR="0099211C" w:rsidRPr="00415183">
        <w:rPr>
          <w:rFonts w:asciiTheme="minorBidi" w:eastAsia="Times New Roman" w:hAnsiTheme="minorBidi" w:cstheme="minorBidi"/>
          <w:lang w:val="ro-RO" w:eastAsia="zh-CN"/>
        </w:rPr>
        <w:t xml:space="preserve">Ambii parteneri ai acestui program își propun să proiecteze, testeze și să dezvolte servicii digitale inovatoare care să răspundă nevoilor fermierilor. </w:t>
      </w:r>
    </w:p>
    <w:p w14:paraId="0B11428B" w14:textId="2B7B7CFA" w:rsidR="00233277" w:rsidRPr="00415183" w:rsidRDefault="007035D5" w:rsidP="00233277">
      <w:pPr>
        <w:pStyle w:val="FormatStandard"/>
        <w:jc w:val="both"/>
        <w:rPr>
          <w:lang w:val="ro-RO" w:eastAsia="zh-CN"/>
        </w:rPr>
      </w:pPr>
      <w:r w:rsidRPr="00415183">
        <w:rPr>
          <w:rFonts w:asciiTheme="minorBidi" w:eastAsia="Times New Roman" w:hAnsiTheme="minorBidi" w:cstheme="minorBidi"/>
          <w:lang w:val="ro-RO" w:eastAsia="zh-CN"/>
        </w:rPr>
        <w:t>“</w:t>
      </w:r>
      <w:r w:rsidR="0099211C" w:rsidRPr="00415183">
        <w:rPr>
          <w:rFonts w:asciiTheme="minorBidi" w:eastAsia="Times New Roman" w:hAnsiTheme="minorBidi" w:cstheme="minorBidi"/>
          <w:lang w:val="ro-RO" w:eastAsia="zh-CN"/>
        </w:rPr>
        <w:t xml:space="preserve">Ne dorim să adăugăm valoare serviciilor noastre prin intermediul unor inovații care </w:t>
      </w:r>
      <w:r w:rsidR="0099211C" w:rsidRPr="00415183">
        <w:rPr>
          <w:rFonts w:asciiTheme="minorBidi" w:eastAsia="Times New Roman" w:hAnsiTheme="minorBidi" w:cstheme="minorBidi"/>
          <w:b/>
          <w:lang w:val="ro-RO" w:eastAsia="zh-CN"/>
        </w:rPr>
        <w:t>să adreseze</w:t>
      </w:r>
      <w:r w:rsidR="0099211C" w:rsidRPr="00415183">
        <w:rPr>
          <w:rFonts w:asciiTheme="minorBidi" w:eastAsia="Times New Roman" w:hAnsiTheme="minorBidi" w:cstheme="minorBidi"/>
          <w:lang w:val="ro-RO" w:eastAsia="zh-CN"/>
        </w:rPr>
        <w:t xml:space="preserve"> nevoile fermierilor, în continuă schimbare, atât în ceea ce privește mediul înconjurător, cât și </w:t>
      </w:r>
      <w:r w:rsidR="00233277" w:rsidRPr="00415183">
        <w:rPr>
          <w:rFonts w:asciiTheme="minorBidi" w:eastAsia="Times New Roman" w:hAnsiTheme="minorBidi" w:cstheme="minorBidi"/>
          <w:lang w:val="ro-RO" w:eastAsia="zh-CN"/>
        </w:rPr>
        <w:t>aspectele economice,” a explicat Dr.</w:t>
      </w:r>
      <w:r w:rsidR="00233277" w:rsidRPr="00415183">
        <w:rPr>
          <w:rFonts w:asciiTheme="minorBidi" w:eastAsia="Times New Roman" w:hAnsiTheme="minorBidi" w:cstheme="minorBidi"/>
          <w:color w:val="FF0000"/>
          <w:lang w:val="ro-RO" w:eastAsia="zh-CN"/>
        </w:rPr>
        <w:t xml:space="preserve"> </w:t>
      </w:r>
      <w:r w:rsidR="00233277" w:rsidRPr="00415183">
        <w:rPr>
          <w:lang w:val="ro-RO"/>
        </w:rPr>
        <w:t xml:space="preserve">Rainer Preuss, Vice Președinte, Global </w:t>
      </w:r>
      <w:proofErr w:type="spellStart"/>
      <w:r w:rsidR="00233277" w:rsidRPr="00415183">
        <w:rPr>
          <w:lang w:val="ro-RO"/>
        </w:rPr>
        <w:t>Strategy</w:t>
      </w:r>
      <w:proofErr w:type="spellEnd"/>
      <w:r w:rsidR="00233277" w:rsidRPr="00415183">
        <w:rPr>
          <w:lang w:val="ro-RO"/>
        </w:rPr>
        <w:t xml:space="preserve"> &amp; </w:t>
      </w:r>
      <w:proofErr w:type="spellStart"/>
      <w:r w:rsidR="00233277" w:rsidRPr="00415183">
        <w:rPr>
          <w:lang w:val="ro-RO"/>
        </w:rPr>
        <w:t>Portfolio</w:t>
      </w:r>
      <w:proofErr w:type="spellEnd"/>
      <w:r w:rsidR="00233277" w:rsidRPr="00415183">
        <w:rPr>
          <w:lang w:val="ro-RO"/>
        </w:rPr>
        <w:t xml:space="preserve"> Management, BASF Crop </w:t>
      </w:r>
      <w:proofErr w:type="spellStart"/>
      <w:r w:rsidR="00233277" w:rsidRPr="00415183">
        <w:rPr>
          <w:lang w:val="ro-RO"/>
        </w:rPr>
        <w:t>Protection</w:t>
      </w:r>
      <w:proofErr w:type="spellEnd"/>
      <w:r w:rsidR="00233277" w:rsidRPr="00415183">
        <w:rPr>
          <w:lang w:val="ro-RO" w:eastAsia="zh-CN"/>
        </w:rPr>
        <w:t xml:space="preserve">.  </w:t>
      </w:r>
    </w:p>
    <w:p w14:paraId="0EF611F4" w14:textId="353300A5" w:rsidR="007035D5" w:rsidRPr="00415183" w:rsidRDefault="00233277" w:rsidP="00FF14F8">
      <w:pPr>
        <w:pStyle w:val="FormatStandard"/>
        <w:jc w:val="both"/>
        <w:rPr>
          <w:lang w:val="ro-RO" w:eastAsia="zh-CN"/>
        </w:rPr>
      </w:pPr>
      <w:r w:rsidRPr="00415183">
        <w:rPr>
          <w:rFonts w:asciiTheme="minorBidi" w:eastAsia="Times New Roman" w:hAnsiTheme="minorBidi" w:cstheme="minorBidi"/>
          <w:lang w:val="ro-RO" w:eastAsia="zh-CN"/>
        </w:rPr>
        <w:lastRenderedPageBreak/>
        <w:t>”</w:t>
      </w:r>
      <w:r w:rsidR="0099211C" w:rsidRPr="00415183">
        <w:rPr>
          <w:rFonts w:asciiTheme="minorBidi" w:eastAsia="Times New Roman" w:hAnsiTheme="minorBidi" w:cstheme="minorBidi"/>
          <w:lang w:val="ro-RO" w:eastAsia="zh-CN"/>
        </w:rPr>
        <w:t>Inițiativele de acest gen au o contribuție importantă la abordarea noastră generală</w:t>
      </w:r>
      <w:r w:rsidR="0099211C" w:rsidRPr="00415183">
        <w:rPr>
          <w:rFonts w:asciiTheme="minorBidi" w:eastAsia="Times New Roman" w:hAnsiTheme="minorBidi" w:cstheme="minorBidi"/>
          <w:b/>
          <w:lang w:val="ro-RO" w:eastAsia="zh-CN"/>
        </w:rPr>
        <w:t xml:space="preserve"> </w:t>
      </w:r>
      <w:r w:rsidR="0099211C" w:rsidRPr="00415183">
        <w:rPr>
          <w:rFonts w:asciiTheme="minorBidi" w:eastAsia="Times New Roman" w:hAnsiTheme="minorBidi" w:cstheme="minorBidi"/>
          <w:lang w:val="ro-RO" w:eastAsia="zh-CN"/>
        </w:rPr>
        <w:t>față de inovație. Experiența noastră</w:t>
      </w:r>
      <w:r w:rsidR="0062714F" w:rsidRPr="00415183">
        <w:rPr>
          <w:rFonts w:asciiTheme="minorBidi" w:eastAsia="Times New Roman" w:hAnsiTheme="minorBidi" w:cstheme="minorBidi"/>
          <w:lang w:val="ro-RO" w:eastAsia="zh-CN"/>
        </w:rPr>
        <w:t>,</w:t>
      </w:r>
      <w:r w:rsidR="0099211C" w:rsidRPr="00415183">
        <w:rPr>
          <w:rFonts w:asciiTheme="minorBidi" w:eastAsia="Times New Roman" w:hAnsiTheme="minorBidi" w:cstheme="minorBidi"/>
          <w:lang w:val="ro-RO" w:eastAsia="zh-CN"/>
        </w:rPr>
        <w:t xml:space="preserve"> pe care putem să o valorificăm și mai bine în colaborare cu partenerii </w:t>
      </w:r>
      <w:r w:rsidR="0062714F" w:rsidRPr="00415183">
        <w:rPr>
          <w:rFonts w:asciiTheme="minorBidi" w:eastAsia="Times New Roman" w:hAnsiTheme="minorBidi" w:cstheme="minorBidi"/>
          <w:lang w:val="ro-RO" w:eastAsia="zh-CN"/>
        </w:rPr>
        <w:t xml:space="preserve">de la Agenția Spațială Europeană, </w:t>
      </w:r>
      <w:r w:rsidR="0099211C" w:rsidRPr="00415183">
        <w:rPr>
          <w:rFonts w:asciiTheme="minorBidi" w:eastAsia="Times New Roman" w:hAnsiTheme="minorBidi" w:cstheme="minorBidi"/>
          <w:lang w:val="ro-RO" w:eastAsia="zh-CN"/>
        </w:rPr>
        <w:t xml:space="preserve">ne va permite să dezvoltăm instrumente </w:t>
      </w:r>
      <w:r w:rsidRPr="00415183">
        <w:rPr>
          <w:rFonts w:asciiTheme="minorBidi" w:eastAsia="Times New Roman" w:hAnsiTheme="minorBidi" w:cstheme="minorBidi"/>
          <w:lang w:val="ro-RO" w:eastAsia="zh-CN"/>
        </w:rPr>
        <w:t>care îi vor ajuta pe fermieri să-și administreze operațiunile mai bine, tocmai pentru că pornesc de la informații concrete și de profunzime.”</w:t>
      </w:r>
      <w:r w:rsidR="007035D5" w:rsidRPr="00415183">
        <w:rPr>
          <w:rFonts w:asciiTheme="minorBidi" w:eastAsia="Times New Roman" w:hAnsiTheme="minorBidi" w:cstheme="minorBidi"/>
          <w:lang w:val="ro-RO" w:eastAsia="zh-CN"/>
        </w:rPr>
        <w:t xml:space="preserve"> </w:t>
      </w:r>
    </w:p>
    <w:p w14:paraId="7483A96C" w14:textId="37E732AF" w:rsidR="008A297D" w:rsidRPr="00415183" w:rsidRDefault="008A297D" w:rsidP="007035D5">
      <w:pPr>
        <w:pStyle w:val="FormatStandard"/>
        <w:jc w:val="both"/>
        <w:rPr>
          <w:rFonts w:asciiTheme="minorBidi" w:eastAsia="Times New Roman" w:hAnsiTheme="minorBidi" w:cstheme="minorBidi"/>
          <w:lang w:val="ro-RO" w:eastAsia="zh-CN"/>
        </w:rPr>
      </w:pPr>
      <w:r w:rsidRPr="00415183">
        <w:rPr>
          <w:lang w:val="ro-RO"/>
        </w:rPr>
        <w:t>“</w:t>
      </w:r>
      <w:r w:rsidR="00233277" w:rsidRPr="00415183">
        <w:rPr>
          <w:lang w:val="ro-RO"/>
        </w:rPr>
        <w:t>Împreună cu BASF și cu fermierii</w:t>
      </w:r>
      <w:r w:rsidRPr="00415183">
        <w:rPr>
          <w:lang w:val="ro-RO"/>
        </w:rPr>
        <w:t xml:space="preserve">, </w:t>
      </w:r>
      <w:r w:rsidR="00233277" w:rsidRPr="00415183">
        <w:rPr>
          <w:lang w:val="ro-RO"/>
        </w:rPr>
        <w:t xml:space="preserve">vom oferi informații în timp real, provenite de la sateliți, pentru a optimiza modul în care se utilizează fertilizatorii și pentru a reduce consumul de apă </w:t>
      </w:r>
      <w:r w:rsidR="002D4DDC" w:rsidRPr="00415183">
        <w:rPr>
          <w:lang w:val="ro-RO"/>
        </w:rPr>
        <w:t xml:space="preserve">folosită în </w:t>
      </w:r>
      <w:r w:rsidR="00233277" w:rsidRPr="00415183">
        <w:rPr>
          <w:lang w:val="ro-RO"/>
        </w:rPr>
        <w:t xml:space="preserve">sistemele de irigații,” a spus Josef </w:t>
      </w:r>
      <w:proofErr w:type="spellStart"/>
      <w:r w:rsidR="00233277" w:rsidRPr="00415183">
        <w:rPr>
          <w:lang w:val="ro-RO"/>
        </w:rPr>
        <w:t>Aschbacher</w:t>
      </w:r>
      <w:proofErr w:type="spellEnd"/>
      <w:r w:rsidR="00233277" w:rsidRPr="00415183">
        <w:rPr>
          <w:lang w:val="ro-RO"/>
        </w:rPr>
        <w:t xml:space="preserve">, director al Programelor de Observare a Pământului în cadrul Agenției Spațiale Europene.  ”Astfel, vom reuși să generăm atât </w:t>
      </w:r>
      <w:r w:rsidR="002D746F" w:rsidRPr="00415183">
        <w:rPr>
          <w:lang w:val="ro-RO"/>
        </w:rPr>
        <w:t xml:space="preserve">beneficii </w:t>
      </w:r>
      <w:r w:rsidR="00233277" w:rsidRPr="00415183">
        <w:rPr>
          <w:lang w:val="ro-RO"/>
        </w:rPr>
        <w:t>în ceea ce privește prote</w:t>
      </w:r>
      <w:r w:rsidR="002D746F" w:rsidRPr="00415183">
        <w:rPr>
          <w:lang w:val="ro-RO"/>
        </w:rPr>
        <w:t>cția mediului, cât și reduceri</w:t>
      </w:r>
      <w:r w:rsidR="00233277" w:rsidRPr="00415183">
        <w:rPr>
          <w:lang w:val="ro-RO"/>
        </w:rPr>
        <w:t xml:space="preserve"> de costuri.</w:t>
      </w:r>
      <w:r w:rsidRPr="00415183">
        <w:rPr>
          <w:lang w:val="ro-RO"/>
        </w:rPr>
        <w:t xml:space="preserve"> </w:t>
      </w:r>
      <w:r w:rsidR="00233277" w:rsidRPr="00415183">
        <w:rPr>
          <w:lang w:val="ro-RO"/>
        </w:rPr>
        <w:t>Informațiile provenite de la sateliții noștri vor putea fi folosite</w:t>
      </w:r>
      <w:r w:rsidR="002D746F" w:rsidRPr="00415183">
        <w:rPr>
          <w:lang w:val="ro-RO"/>
        </w:rPr>
        <w:t>,</w:t>
      </w:r>
      <w:r w:rsidR="00233277" w:rsidRPr="00415183">
        <w:rPr>
          <w:lang w:val="ro-RO"/>
        </w:rPr>
        <w:t xml:space="preserve"> de asemenea</w:t>
      </w:r>
      <w:r w:rsidR="002D746F" w:rsidRPr="00415183">
        <w:rPr>
          <w:lang w:val="ro-RO"/>
        </w:rPr>
        <w:t>,</w:t>
      </w:r>
      <w:r w:rsidR="00233277" w:rsidRPr="00415183">
        <w:rPr>
          <w:lang w:val="ro-RO"/>
        </w:rPr>
        <w:t xml:space="preserve"> pentru a spori predictibilitatea recoltelor, eficientizând astfel investițiile europene în spațiu.”</w:t>
      </w:r>
      <w:r w:rsidRPr="00415183">
        <w:rPr>
          <w:lang w:val="ro-RO"/>
        </w:rPr>
        <w:t xml:space="preserve"> </w:t>
      </w:r>
    </w:p>
    <w:p w14:paraId="05A773ED" w14:textId="77777777" w:rsidR="002D746F" w:rsidRPr="00415183" w:rsidRDefault="002D746F" w:rsidP="00F73B80">
      <w:pPr>
        <w:pStyle w:val="FormatStandard"/>
        <w:jc w:val="both"/>
        <w:rPr>
          <w:lang w:val="ro-RO" w:eastAsia="zh-CN"/>
        </w:rPr>
      </w:pPr>
      <w:r w:rsidRPr="00415183">
        <w:rPr>
          <w:lang w:val="ro-RO" w:eastAsia="zh-CN"/>
        </w:rPr>
        <w:t>În cadrul acestei colaborări</w:t>
      </w:r>
      <w:r w:rsidR="00C20084" w:rsidRPr="00415183">
        <w:rPr>
          <w:lang w:val="ro-RO" w:eastAsia="zh-CN"/>
        </w:rPr>
        <w:t xml:space="preserve">, BASF </w:t>
      </w:r>
      <w:r w:rsidRPr="00415183">
        <w:rPr>
          <w:lang w:val="ro-RO" w:eastAsia="zh-CN"/>
        </w:rPr>
        <w:t xml:space="preserve">participă atât cu experți, cât și cu informații din domeniile de specializare ale companiei, cum ar fi expertiză agricolă, informații de pe teren și feedback de la fermieri. </w:t>
      </w:r>
      <w:r w:rsidR="00C20084" w:rsidRPr="00415183">
        <w:rPr>
          <w:lang w:val="ro-RO" w:eastAsia="zh-CN"/>
        </w:rPr>
        <w:t xml:space="preserve"> </w:t>
      </w:r>
      <w:r w:rsidRPr="00415183">
        <w:rPr>
          <w:lang w:val="ro-RO" w:eastAsia="zh-CN"/>
        </w:rPr>
        <w:t>Agenția Spațială Europeană susține proiectul prin informațiile și imaginile de satelit pe care le pune la dispoziție.</w:t>
      </w:r>
      <w:r w:rsidR="00C20084" w:rsidRPr="00415183">
        <w:rPr>
          <w:lang w:val="ro-RO" w:eastAsia="zh-CN"/>
        </w:rPr>
        <w:t xml:space="preserve"> </w:t>
      </w:r>
    </w:p>
    <w:p w14:paraId="2A0DECF2" w14:textId="7EDE19D7" w:rsidR="00A97D6F" w:rsidRPr="00415183" w:rsidRDefault="00C20084" w:rsidP="002D746F">
      <w:pPr>
        <w:pStyle w:val="FormatStandard"/>
        <w:jc w:val="both"/>
        <w:rPr>
          <w:lang w:val="ro-RO" w:eastAsia="zh-CN"/>
        </w:rPr>
      </w:pPr>
      <w:r w:rsidRPr="00415183">
        <w:rPr>
          <w:lang w:val="ro-RO" w:eastAsia="zh-CN"/>
        </w:rPr>
        <w:t> </w:t>
      </w:r>
      <w:bookmarkStart w:id="1" w:name="Text11"/>
    </w:p>
    <w:p w14:paraId="4CEC1CB0" w14:textId="613806E1" w:rsidR="00C20084" w:rsidRPr="00415183" w:rsidRDefault="002D746F" w:rsidP="00C20084">
      <w:pPr>
        <w:pStyle w:val="Boilerplateberschrift"/>
        <w:rPr>
          <w:lang w:val="ro-RO"/>
        </w:rPr>
      </w:pPr>
      <w:r w:rsidRPr="00415183">
        <w:rPr>
          <w:lang w:val="ro-RO"/>
        </w:rPr>
        <w:t xml:space="preserve">Despre Divizia de Protecție a </w:t>
      </w:r>
      <w:r w:rsidR="00B2140E" w:rsidRPr="00415183">
        <w:rPr>
          <w:lang w:val="ro-RO"/>
        </w:rPr>
        <w:t>Plantelor</w:t>
      </w:r>
      <w:r w:rsidRPr="00415183">
        <w:rPr>
          <w:lang w:val="ro-RO"/>
        </w:rPr>
        <w:t>, BASF</w:t>
      </w:r>
    </w:p>
    <w:bookmarkEnd w:id="1"/>
    <w:p w14:paraId="6413DECB" w14:textId="6E4B3AB9" w:rsidR="00C20084" w:rsidRPr="00415183" w:rsidRDefault="002D746F" w:rsidP="008A297D">
      <w:pPr>
        <w:pStyle w:val="BoilerplateText"/>
        <w:jc w:val="both"/>
        <w:rPr>
          <w:lang w:val="ro-RO"/>
        </w:rPr>
      </w:pPr>
      <w:r w:rsidRPr="00415183">
        <w:rPr>
          <w:lang w:val="ro-RO"/>
        </w:rPr>
        <w:t>Cu vânzări de peste €5,</w:t>
      </w:r>
      <w:r w:rsidR="00C20084" w:rsidRPr="00415183">
        <w:rPr>
          <w:lang w:val="ro-RO"/>
        </w:rPr>
        <w:t xml:space="preserve">8 </w:t>
      </w:r>
      <w:r w:rsidRPr="00415183">
        <w:rPr>
          <w:lang w:val="ro-RO"/>
        </w:rPr>
        <w:t>miliarde în</w:t>
      </w:r>
      <w:r w:rsidR="00C20084" w:rsidRPr="00415183">
        <w:rPr>
          <w:lang w:val="ro-RO"/>
        </w:rPr>
        <w:t xml:space="preserve"> 2015, </w:t>
      </w:r>
      <w:r w:rsidRPr="00415183">
        <w:rPr>
          <w:lang w:val="ro-RO"/>
        </w:rPr>
        <w:t xml:space="preserve">Divizia de Protecție a Culturilor a BASF oferă soluții inovatoare pentru agricultură, terenuri și plante ornamentale, control al dăunătorilor și sănătate publică. Portofoliul nostru extins de ingrediente active, tratamente pentru semințe, control biologic, formule și servicii optimizează producerea eficientă de alimente de calitate și </w:t>
      </w:r>
      <w:r w:rsidR="002D4DDC" w:rsidRPr="00415183">
        <w:rPr>
          <w:lang w:val="ro-RO"/>
        </w:rPr>
        <w:t>asigură protecție</w:t>
      </w:r>
      <w:r w:rsidRPr="00415183">
        <w:rPr>
          <w:lang w:val="ro-RO"/>
        </w:rPr>
        <w:t xml:space="preserve"> împotriva pierderilor în urma recoltei, </w:t>
      </w:r>
      <w:r w:rsidR="002D4DDC" w:rsidRPr="00415183">
        <w:rPr>
          <w:lang w:val="ro-RO"/>
        </w:rPr>
        <w:t xml:space="preserve">a transmiterii de boli contagioase, precum și protecție a clădirilor. Prin intermediul noilor tehnologii și al expertizei acumulate, Divizia de Protecție a </w:t>
      </w:r>
      <w:r w:rsidR="00B2140E" w:rsidRPr="00415183">
        <w:rPr>
          <w:lang w:val="ro-RO"/>
        </w:rPr>
        <w:t xml:space="preserve">Plantelor </w:t>
      </w:r>
      <w:r w:rsidR="002D4DDC" w:rsidRPr="00415183">
        <w:rPr>
          <w:lang w:val="ro-RO"/>
        </w:rPr>
        <w:t>a BASF susține eforturile cultivatorilor și ale profesioniștilor în domeniul combaterii dăunătorilor pentru a crea o viață și o societate mai bună. Pentru mai multe informații, consultați pagina noastră</w:t>
      </w:r>
      <w:r w:rsidR="00C20084" w:rsidRPr="00415183">
        <w:rPr>
          <w:lang w:val="ro-RO"/>
        </w:rPr>
        <w:t xml:space="preserve"> www.agro.basf.com </w:t>
      </w:r>
      <w:r w:rsidR="002D4DDC" w:rsidRPr="00415183">
        <w:rPr>
          <w:lang w:val="ro-RO"/>
        </w:rPr>
        <w:t>sau canalele noastre de social media.</w:t>
      </w:r>
    </w:p>
    <w:p w14:paraId="4B257081" w14:textId="77777777" w:rsidR="005F0521" w:rsidRPr="00415183" w:rsidRDefault="005F0521" w:rsidP="008A297D">
      <w:pPr>
        <w:pStyle w:val="BoilerplateText"/>
        <w:jc w:val="both"/>
        <w:rPr>
          <w:lang w:val="ro-RO"/>
        </w:rPr>
      </w:pPr>
    </w:p>
    <w:p w14:paraId="7AFFE2D9" w14:textId="372D9DAC" w:rsidR="005F0521" w:rsidRPr="00415183" w:rsidRDefault="0018164F" w:rsidP="005F0521">
      <w:pPr>
        <w:pStyle w:val="Boilerplateberschrift"/>
        <w:rPr>
          <w:lang w:val="ro-RO"/>
        </w:rPr>
      </w:pPr>
      <w:r w:rsidRPr="00415183">
        <w:rPr>
          <w:lang w:val="ro-RO"/>
        </w:rPr>
        <w:lastRenderedPageBreak/>
        <w:t>Despre BASF</w:t>
      </w:r>
    </w:p>
    <w:p w14:paraId="47D12444" w14:textId="47D5FAE7" w:rsidR="005F0521" w:rsidRPr="00415183" w:rsidRDefault="005F0521" w:rsidP="005F0521">
      <w:pPr>
        <w:spacing w:line="360" w:lineRule="auto"/>
        <w:ind w:right="3060"/>
        <w:jc w:val="both"/>
        <w:rPr>
          <w:rFonts w:eastAsia="Calibri" w:cs="Times New Roman"/>
          <w:lang w:val="ro-RO"/>
        </w:rPr>
      </w:pPr>
      <w:r w:rsidRPr="00415183">
        <w:rPr>
          <w:rFonts w:eastAsia="Calibri" w:cs="Times New Roman"/>
          <w:lang w:val="ro-RO"/>
        </w:rPr>
        <w:br/>
        <w:t xml:space="preserve">La BASF, creăm chimie pentru un viitor sustenabil. Îmbinăm succesul economic cu protecția mediului și cu responsabilitatea socială. Cei aproximativ 112.000 de angajați ai grupului BASF lucrează pentru a contribui la succesul clienților noștri în majoritatea sectoarelor și aproape în fiecare țară din lume. Portofoliul nostru este organizat în cinci segmente: </w:t>
      </w:r>
      <w:r w:rsidR="00415183" w:rsidRPr="00415183">
        <w:rPr>
          <w:rFonts w:eastAsia="Calibri" w:cs="Times New Roman"/>
          <w:lang w:val="ro-RO"/>
        </w:rPr>
        <w:t>Substanțe</w:t>
      </w:r>
      <w:r w:rsidRPr="00415183">
        <w:rPr>
          <w:rFonts w:eastAsia="Calibri" w:cs="Times New Roman"/>
          <w:lang w:val="ro-RO"/>
        </w:rPr>
        <w:t xml:space="preserve"> chimice, Produse performante, Materiale &amp; </w:t>
      </w:r>
      <w:r w:rsidR="00415183" w:rsidRPr="00415183">
        <w:rPr>
          <w:rFonts w:eastAsia="Calibri" w:cs="Times New Roman"/>
          <w:lang w:val="ro-RO"/>
        </w:rPr>
        <w:t>soluții</w:t>
      </w:r>
      <w:r w:rsidRPr="00415183">
        <w:rPr>
          <w:rFonts w:eastAsia="Calibri" w:cs="Times New Roman"/>
          <w:lang w:val="ro-RO"/>
        </w:rPr>
        <w:t xml:space="preserve"> </w:t>
      </w:r>
      <w:r w:rsidR="00415183" w:rsidRPr="00415183">
        <w:rPr>
          <w:rFonts w:eastAsia="Calibri" w:cs="Times New Roman"/>
          <w:lang w:val="ro-RO"/>
        </w:rPr>
        <w:t>funcționale</w:t>
      </w:r>
      <w:r w:rsidRPr="00415183">
        <w:rPr>
          <w:rFonts w:eastAsia="Calibri" w:cs="Times New Roman"/>
          <w:lang w:val="ro-RO"/>
        </w:rPr>
        <w:t xml:space="preserve">, </w:t>
      </w:r>
      <w:r w:rsidR="00415183" w:rsidRPr="00415183">
        <w:rPr>
          <w:rFonts w:eastAsia="Calibri" w:cs="Times New Roman"/>
          <w:lang w:val="ro-RO"/>
        </w:rPr>
        <w:t>Soluții</w:t>
      </w:r>
      <w:r w:rsidRPr="00415183">
        <w:rPr>
          <w:rFonts w:eastAsia="Calibri" w:cs="Times New Roman"/>
          <w:lang w:val="ro-RO"/>
        </w:rPr>
        <w:t xml:space="preserve"> agricole </w:t>
      </w:r>
      <w:r w:rsidR="00415183" w:rsidRPr="00415183">
        <w:rPr>
          <w:rFonts w:eastAsia="Calibri" w:cs="Times New Roman"/>
          <w:lang w:val="ro-RO"/>
        </w:rPr>
        <w:t>și</w:t>
      </w:r>
      <w:bookmarkStart w:id="2" w:name="_GoBack"/>
      <w:bookmarkEnd w:id="2"/>
      <w:r w:rsidRPr="00415183">
        <w:rPr>
          <w:rFonts w:eastAsia="Calibri" w:cs="Times New Roman"/>
          <w:lang w:val="ro-RO"/>
        </w:rPr>
        <w:t xml:space="preserve"> Petrol și gaze. BASF a generat vânzări de peste 70 de miliarde de euro în anul 2015. Acțiunile BASF sunt listate la bursele de valori din Frankfurt (BAS), Londra (BFA) și Zurich (BAS). Informații suplimentare la adresa www.basf.com.</w:t>
      </w:r>
    </w:p>
    <w:p w14:paraId="45AE9FA2" w14:textId="77777777" w:rsidR="005F0521" w:rsidRPr="00415183" w:rsidRDefault="005F0521" w:rsidP="00C20084">
      <w:pPr>
        <w:pStyle w:val="BoilerplateText"/>
        <w:jc w:val="both"/>
        <w:rPr>
          <w:lang w:val="ro-RO"/>
        </w:rPr>
      </w:pPr>
    </w:p>
    <w:sectPr w:rsidR="005F0521" w:rsidRPr="00415183" w:rsidSect="00B35193">
      <w:headerReference w:type="default" r:id="rId9"/>
      <w:headerReference w:type="first" r:id="rId10"/>
      <w:footerReference w:type="first" r:id="rId11"/>
      <w:pgSz w:w="11906" w:h="16838" w:code="9"/>
      <w:pgMar w:top="1531" w:right="624" w:bottom="567"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E6D58" w14:textId="77777777" w:rsidR="00187265" w:rsidRDefault="00187265" w:rsidP="00B35193">
      <w:r>
        <w:separator/>
      </w:r>
    </w:p>
  </w:endnote>
  <w:endnote w:type="continuationSeparator" w:id="0">
    <w:p w14:paraId="649ABC23" w14:textId="77777777" w:rsidR="00187265" w:rsidRDefault="00187265"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06 45 Light">
    <w:altName w:val="Times New Roman"/>
    <w:charset w:val="00"/>
    <w:family w:val="auto"/>
    <w:pitch w:val="default"/>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97036" w14:textId="77777777" w:rsidR="0018164F" w:rsidRDefault="0018164F">
    <w:pPr>
      <w:pStyle w:val="Footer"/>
    </w:pPr>
    <w:r>
      <w:rPr>
        <w:noProof/>
        <w:lang w:val="en-US"/>
      </w:rPr>
      <mc:AlternateContent>
        <mc:Choice Requires="wps">
          <w:drawing>
            <wp:anchor distT="0" distB="0" distL="114300" distR="114300" simplePos="0" relativeHeight="251659264" behindDoc="1" locked="0" layoutInCell="1" allowOverlap="1" wp14:anchorId="58CAA91E" wp14:editId="71C6D111">
              <wp:simplePos x="0" y="0"/>
              <wp:positionH relativeFrom="page">
                <wp:posOffset>5433237</wp:posOffset>
              </wp:positionH>
              <wp:positionV relativeFrom="page">
                <wp:posOffset>8825023</wp:posOffset>
              </wp:positionV>
              <wp:extent cx="1722475" cy="1580400"/>
              <wp:effectExtent l="0" t="0" r="0" b="127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475" cy="1580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w="12700">
                            <a:solidFill>
                              <a:srgbClr val="000000"/>
                            </a:solidFill>
                            <a:miter lim="800000"/>
                            <a:headEnd/>
                            <a:tailEnd/>
                          </a14:hiddenLine>
                        </a:ext>
                      </a:extLst>
                    </wps:spPr>
                    <wps:txbx>
                      <w:txbxContent>
                        <w:p w14:paraId="734F6BF7" w14:textId="77777777" w:rsidR="0018164F" w:rsidRPr="00056317" w:rsidRDefault="0018164F" w:rsidP="0099211C">
                          <w:pPr>
                            <w:shd w:val="solid" w:color="FFFFFF" w:fill="FFFFFF"/>
                            <w:spacing w:line="240" w:lineRule="exact"/>
                            <w:rPr>
                              <w:sz w:val="18"/>
                              <w:szCs w:val="18"/>
                              <w:lang w:val="fr-FR"/>
                            </w:rPr>
                          </w:pPr>
                          <w:r w:rsidRPr="00056317">
                            <w:rPr>
                              <w:sz w:val="18"/>
                              <w:szCs w:val="18"/>
                              <w:lang w:val="fr-FR"/>
                            </w:rPr>
                            <w:t>BASF SE</w:t>
                          </w:r>
                        </w:p>
                        <w:p w14:paraId="48EDC70F" w14:textId="77777777" w:rsidR="0018164F" w:rsidRPr="00056317" w:rsidRDefault="0018164F" w:rsidP="0099211C">
                          <w:pPr>
                            <w:shd w:val="solid" w:color="FFFFFF" w:fill="FFFFFF"/>
                            <w:spacing w:line="240" w:lineRule="exact"/>
                            <w:rPr>
                              <w:sz w:val="18"/>
                              <w:szCs w:val="18"/>
                              <w:lang w:val="fr-FR"/>
                            </w:rPr>
                          </w:pPr>
                          <w:r w:rsidRPr="00056317">
                            <w:rPr>
                              <w:sz w:val="18"/>
                              <w:szCs w:val="18"/>
                              <w:lang w:val="fr-FR"/>
                            </w:rPr>
                            <w:t>67056 Ludwigshafen</w:t>
                          </w:r>
                        </w:p>
                        <w:p w14:paraId="64FA6CAE" w14:textId="77777777" w:rsidR="0018164F" w:rsidRPr="00056317" w:rsidRDefault="0018164F" w:rsidP="0099211C">
                          <w:pPr>
                            <w:shd w:val="solid" w:color="FFFFFF" w:fill="FFFFFF"/>
                            <w:spacing w:line="240" w:lineRule="exact"/>
                            <w:rPr>
                              <w:sz w:val="18"/>
                              <w:szCs w:val="18"/>
                              <w:lang w:val="fr-FR"/>
                            </w:rPr>
                          </w:pPr>
                          <w:r w:rsidRPr="00056317">
                            <w:rPr>
                              <w:sz w:val="18"/>
                              <w:szCs w:val="18"/>
                              <w:lang w:val="fr-FR"/>
                            </w:rPr>
                            <w:t>Phone: +49 621 60-0</w:t>
                          </w:r>
                        </w:p>
                        <w:p w14:paraId="76282E11" w14:textId="77777777" w:rsidR="0018164F" w:rsidRPr="00056317" w:rsidRDefault="00187265" w:rsidP="0099211C">
                          <w:pPr>
                            <w:shd w:val="solid" w:color="FFFFFF" w:fill="FFFFFF"/>
                            <w:spacing w:line="240" w:lineRule="exact"/>
                            <w:rPr>
                              <w:color w:val="004A96"/>
                              <w:sz w:val="18"/>
                              <w:szCs w:val="18"/>
                              <w:lang w:val="fr-FR"/>
                            </w:rPr>
                          </w:pPr>
                          <w:hyperlink r:id="rId1" w:history="1">
                            <w:r w:rsidR="0018164F" w:rsidRPr="00056317">
                              <w:rPr>
                                <w:rStyle w:val="Hyperlink"/>
                                <w:sz w:val="18"/>
                                <w:szCs w:val="18"/>
                                <w:lang w:val="fr-FR"/>
                              </w:rPr>
                              <w:t>http://www.basf.com</w:t>
                            </w:r>
                          </w:hyperlink>
                        </w:p>
                        <w:p w14:paraId="7E7C40BA" w14:textId="77777777" w:rsidR="0018164F" w:rsidRPr="00056317" w:rsidRDefault="0018164F" w:rsidP="0099211C">
                          <w:pPr>
                            <w:shd w:val="solid" w:color="FFFFFF" w:fill="FFFFFF"/>
                            <w:spacing w:line="240" w:lineRule="exact"/>
                            <w:rPr>
                              <w:sz w:val="18"/>
                              <w:szCs w:val="18"/>
                              <w:lang w:val="fr-FR"/>
                            </w:rPr>
                          </w:pPr>
                          <w:r w:rsidRPr="00056317">
                            <w:rPr>
                              <w:sz w:val="18"/>
                              <w:szCs w:val="18"/>
                              <w:lang w:val="fr-FR"/>
                            </w:rPr>
                            <w:t>Media Relations</w:t>
                          </w:r>
                        </w:p>
                        <w:p w14:paraId="7FCC17D4" w14:textId="77777777" w:rsidR="0018164F" w:rsidRPr="00056317" w:rsidRDefault="0018164F" w:rsidP="0099211C">
                          <w:pPr>
                            <w:shd w:val="solid" w:color="FFFFFF" w:fill="FFFFFF"/>
                            <w:spacing w:line="240" w:lineRule="exact"/>
                            <w:rPr>
                              <w:sz w:val="18"/>
                              <w:szCs w:val="18"/>
                              <w:lang w:val="fr-FR"/>
                            </w:rPr>
                          </w:pPr>
                          <w:r w:rsidRPr="00056317">
                            <w:rPr>
                              <w:sz w:val="18"/>
                              <w:szCs w:val="18"/>
                              <w:lang w:val="fr-FR"/>
                            </w:rPr>
                            <w:t>Phone: +49 621 60-20916</w:t>
                          </w:r>
                        </w:p>
                        <w:p w14:paraId="53BB0E62" w14:textId="77777777" w:rsidR="0018164F" w:rsidRPr="00056317" w:rsidRDefault="0018164F" w:rsidP="0099211C">
                          <w:pPr>
                            <w:shd w:val="solid" w:color="FFFFFF" w:fill="FFFFFF"/>
                            <w:spacing w:line="240" w:lineRule="exact"/>
                            <w:rPr>
                              <w:sz w:val="18"/>
                              <w:szCs w:val="18"/>
                              <w:lang w:val="fr-FR"/>
                            </w:rPr>
                          </w:pPr>
                          <w:r w:rsidRPr="00056317">
                            <w:rPr>
                              <w:sz w:val="18"/>
                              <w:szCs w:val="18"/>
                              <w:lang w:val="fr-FR"/>
                            </w:rPr>
                            <w:t>Fax: +49 621 60-92693</w:t>
                          </w:r>
                        </w:p>
                        <w:p w14:paraId="4A23B4DF" w14:textId="77777777" w:rsidR="0018164F" w:rsidRPr="00056317" w:rsidRDefault="00187265" w:rsidP="0099211C">
                          <w:pPr>
                            <w:shd w:val="solid" w:color="FFFFFF" w:fill="FFFFFF"/>
                            <w:spacing w:line="240" w:lineRule="exact"/>
                            <w:rPr>
                              <w:sz w:val="18"/>
                              <w:szCs w:val="18"/>
                              <w:lang w:val="fr-FR"/>
                            </w:rPr>
                          </w:pPr>
                          <w:hyperlink r:id="rId2" w:history="1">
                            <w:r w:rsidR="0018164F" w:rsidRPr="00056317">
                              <w:rPr>
                                <w:rStyle w:val="Hyperlink"/>
                                <w:sz w:val="18"/>
                                <w:szCs w:val="18"/>
                                <w:lang w:val="fr-FR"/>
                              </w:rPr>
                              <w:t>presse.kontakt@basf.com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8CAA91E" id="Rechteck 3" o:spid="_x0000_s1026" style="position:absolute;margin-left:427.8pt;margin-top:694.9pt;width:135.65pt;height:12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" stroked="f">
              <v:textbox inset="0,0,0,0">
                <w:txbxContent>
                  <w:p w14:paraId="734F6BF7" w14:textId="77777777" w:rsidR="0018164F" w:rsidRPr="00056317" w:rsidRDefault="0018164F" w:rsidP="0099211C">
                    <w:pPr>
                      <w:shd w:val="solid" w:color="FFFFFF" w:fill="FFFFFF"/>
                      <w:spacing w:line="240" w:lineRule="exact"/>
                      <w:rPr>
                        <w:sz w:val="18"/>
                        <w:szCs w:val="18"/>
                        <w:lang w:val="fr-FR"/>
                      </w:rPr>
                    </w:pPr>
                    <w:r w:rsidRPr="00056317">
                      <w:rPr>
                        <w:sz w:val="18"/>
                        <w:szCs w:val="18"/>
                        <w:lang w:val="fr-FR"/>
                      </w:rPr>
                      <w:t>BASF SE</w:t>
                    </w:r>
                  </w:p>
                  <w:p w14:paraId="48EDC70F" w14:textId="77777777" w:rsidR="0018164F" w:rsidRPr="00056317" w:rsidRDefault="0018164F" w:rsidP="0099211C">
                    <w:pPr>
                      <w:shd w:val="solid" w:color="FFFFFF" w:fill="FFFFFF"/>
                      <w:spacing w:line="240" w:lineRule="exact"/>
                      <w:rPr>
                        <w:sz w:val="18"/>
                        <w:szCs w:val="18"/>
                        <w:lang w:val="fr-FR"/>
                      </w:rPr>
                    </w:pPr>
                    <w:r w:rsidRPr="00056317">
                      <w:rPr>
                        <w:sz w:val="18"/>
                        <w:szCs w:val="18"/>
                        <w:lang w:val="fr-FR"/>
                      </w:rPr>
                      <w:t>67056 Ludwigshafen</w:t>
                    </w:r>
                  </w:p>
                  <w:p w14:paraId="64FA6CAE" w14:textId="77777777" w:rsidR="0018164F" w:rsidRPr="00056317" w:rsidRDefault="0018164F" w:rsidP="0099211C">
                    <w:pPr>
                      <w:shd w:val="solid" w:color="FFFFFF" w:fill="FFFFFF"/>
                      <w:spacing w:line="240" w:lineRule="exact"/>
                      <w:rPr>
                        <w:sz w:val="18"/>
                        <w:szCs w:val="18"/>
                        <w:lang w:val="fr-FR"/>
                      </w:rPr>
                    </w:pPr>
                    <w:r w:rsidRPr="00056317">
                      <w:rPr>
                        <w:sz w:val="18"/>
                        <w:szCs w:val="18"/>
                        <w:lang w:val="fr-FR"/>
                      </w:rPr>
                      <w:t>Phone: +49 621 60-0</w:t>
                    </w:r>
                  </w:p>
                  <w:p w14:paraId="76282E11" w14:textId="77777777" w:rsidR="0018164F" w:rsidRPr="00056317" w:rsidRDefault="00A93416" w:rsidP="0099211C">
                    <w:pPr>
                      <w:shd w:val="solid" w:color="FFFFFF" w:fill="FFFFFF"/>
                      <w:spacing w:line="240" w:lineRule="exact"/>
                      <w:rPr>
                        <w:color w:val="004A96"/>
                        <w:sz w:val="18"/>
                        <w:szCs w:val="18"/>
                        <w:lang w:val="fr-FR"/>
                      </w:rPr>
                    </w:pPr>
                    <w:hyperlink r:id="rId3" w:history="1">
                      <w:r w:rsidR="0018164F" w:rsidRPr="00056317">
                        <w:rPr>
                          <w:rStyle w:val="Hyperlink"/>
                          <w:sz w:val="18"/>
                          <w:szCs w:val="18"/>
                          <w:lang w:val="fr-FR"/>
                        </w:rPr>
                        <w:t>http://www.basf.com</w:t>
                      </w:r>
                    </w:hyperlink>
                  </w:p>
                  <w:p w14:paraId="7E7C40BA" w14:textId="77777777" w:rsidR="0018164F" w:rsidRPr="00056317" w:rsidRDefault="0018164F" w:rsidP="0099211C">
                    <w:pPr>
                      <w:shd w:val="solid" w:color="FFFFFF" w:fill="FFFFFF"/>
                      <w:spacing w:line="240" w:lineRule="exact"/>
                      <w:rPr>
                        <w:sz w:val="18"/>
                        <w:szCs w:val="18"/>
                        <w:lang w:val="fr-FR"/>
                      </w:rPr>
                    </w:pPr>
                    <w:r w:rsidRPr="00056317">
                      <w:rPr>
                        <w:sz w:val="18"/>
                        <w:szCs w:val="18"/>
                        <w:lang w:val="fr-FR"/>
                      </w:rPr>
                      <w:t>Media Relations</w:t>
                    </w:r>
                  </w:p>
                  <w:p w14:paraId="7FCC17D4" w14:textId="77777777" w:rsidR="0018164F" w:rsidRPr="00056317" w:rsidRDefault="0018164F" w:rsidP="0099211C">
                    <w:pPr>
                      <w:shd w:val="solid" w:color="FFFFFF" w:fill="FFFFFF"/>
                      <w:spacing w:line="240" w:lineRule="exact"/>
                      <w:rPr>
                        <w:sz w:val="18"/>
                        <w:szCs w:val="18"/>
                        <w:lang w:val="fr-FR"/>
                      </w:rPr>
                    </w:pPr>
                    <w:r w:rsidRPr="00056317">
                      <w:rPr>
                        <w:sz w:val="18"/>
                        <w:szCs w:val="18"/>
                        <w:lang w:val="fr-FR"/>
                      </w:rPr>
                      <w:t>Phone: +49 621 60-20916</w:t>
                    </w:r>
                  </w:p>
                  <w:p w14:paraId="53BB0E62" w14:textId="77777777" w:rsidR="0018164F" w:rsidRPr="00056317" w:rsidRDefault="0018164F" w:rsidP="0099211C">
                    <w:pPr>
                      <w:shd w:val="solid" w:color="FFFFFF" w:fill="FFFFFF"/>
                      <w:spacing w:line="240" w:lineRule="exact"/>
                      <w:rPr>
                        <w:sz w:val="18"/>
                        <w:szCs w:val="18"/>
                        <w:lang w:val="fr-FR"/>
                      </w:rPr>
                    </w:pPr>
                    <w:r w:rsidRPr="00056317">
                      <w:rPr>
                        <w:sz w:val="18"/>
                        <w:szCs w:val="18"/>
                        <w:lang w:val="fr-FR"/>
                      </w:rPr>
                      <w:t>Fax: +49 621 60-92693</w:t>
                    </w:r>
                  </w:p>
                  <w:p w14:paraId="4A23B4DF" w14:textId="77777777" w:rsidR="0018164F" w:rsidRPr="00056317" w:rsidRDefault="00A93416" w:rsidP="0099211C">
                    <w:pPr>
                      <w:shd w:val="solid" w:color="FFFFFF" w:fill="FFFFFF"/>
                      <w:spacing w:line="240" w:lineRule="exact"/>
                      <w:rPr>
                        <w:sz w:val="18"/>
                        <w:szCs w:val="18"/>
                        <w:lang w:val="fr-FR"/>
                      </w:rPr>
                    </w:pPr>
                    <w:hyperlink r:id="rId4" w:history="1">
                      <w:r w:rsidR="0018164F" w:rsidRPr="00056317">
                        <w:rPr>
                          <w:rStyle w:val="Hyperlink"/>
                          <w:sz w:val="18"/>
                          <w:szCs w:val="18"/>
                          <w:lang w:val="fr-FR"/>
                        </w:rPr>
                        <w:t>presse.kontakt@basf.com</w:t>
                      </w:r>
                    </w:hyperlink>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80020" w14:textId="77777777" w:rsidR="00187265" w:rsidRDefault="00187265" w:rsidP="00B35193">
      <w:r>
        <w:separator/>
      </w:r>
    </w:p>
  </w:footnote>
  <w:footnote w:type="continuationSeparator" w:id="0">
    <w:p w14:paraId="2DCCC481" w14:textId="77777777" w:rsidR="00187265" w:rsidRDefault="00187265" w:rsidP="00B35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119B6" w14:textId="017DB816" w:rsidR="0018164F" w:rsidRDefault="0018164F" w:rsidP="00C33958">
    <w:pPr>
      <w:pStyle w:val="Header"/>
      <w:tabs>
        <w:tab w:val="left" w:pos="7713"/>
      </w:tabs>
    </w:pPr>
    <w:r>
      <w:t>Pagina</w:t>
    </w:r>
    <w:r w:rsidRPr="00BD03DA">
      <w:t xml:space="preserve"> </w:t>
    </w:r>
    <w:r w:rsidRPr="00BD03DA">
      <w:fldChar w:fldCharType="begin"/>
    </w:r>
    <w:r w:rsidRPr="00BD03DA">
      <w:instrText xml:space="preserve"> PAGE  \* Arabic  \* MERGEFORMAT </w:instrText>
    </w:r>
    <w:r w:rsidRPr="00BD03DA">
      <w:fldChar w:fldCharType="separate"/>
    </w:r>
    <w:r w:rsidR="007B6A54">
      <w:rPr>
        <w:noProof/>
      </w:rPr>
      <w:t>3</w:t>
    </w:r>
    <w:r w:rsidRPr="00BD03DA">
      <w:fldChar w:fldCharType="end"/>
    </w:r>
    <w:r w:rsidRPr="00BD03DA">
      <w:tab/>
    </w:r>
    <w:r>
      <w:t>P127/17e</w:t>
    </w:r>
  </w:p>
  <w:p w14:paraId="39944C69" w14:textId="77777777" w:rsidR="0018164F" w:rsidRPr="00BD03DA" w:rsidRDefault="0018164F" w:rsidP="0099211C">
    <w:pPr>
      <w:pStyle w:val="Header"/>
      <w:tabs>
        <w:tab w:val="left" w:pos="771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D7A04" w14:textId="77777777" w:rsidR="0018164F" w:rsidRDefault="0018164F" w:rsidP="002A1254">
    <w:pPr>
      <w:pStyle w:val="Header"/>
      <w:spacing w:after="480"/>
      <w:ind w:right="0"/>
    </w:pPr>
    <w:r w:rsidRPr="00B35193">
      <w:rPr>
        <w:noProof/>
        <w:lang w:val="en-US"/>
      </w:rPr>
      <w:drawing>
        <wp:anchor distT="0" distB="0" distL="114300" distR="114300" simplePos="0" relativeHeight="251662336" behindDoc="0" locked="0" layoutInCell="0" allowOverlap="1" wp14:anchorId="4D1D6D4E" wp14:editId="7CF72B44">
          <wp:simplePos x="0" y="0"/>
          <wp:positionH relativeFrom="page">
            <wp:posOffset>5181600</wp:posOffset>
          </wp:positionH>
          <wp:positionV relativeFrom="page">
            <wp:posOffset>499533</wp:posOffset>
          </wp:positionV>
          <wp:extent cx="1979930" cy="1979930"/>
          <wp:effectExtent l="0" t="0" r="1270" b="1270"/>
          <wp:wrapNone/>
          <wp:docPr id="87" name="Bild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ASFc_wh45d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79930"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193">
      <w:rPr>
        <w:noProof/>
        <w:lang w:val="en-US"/>
      </w:rPr>
      <mc:AlternateContent>
        <mc:Choice Requires="wps">
          <w:drawing>
            <wp:anchor distT="0" distB="0" distL="114300" distR="114300" simplePos="0" relativeHeight="251661312" behindDoc="1" locked="0" layoutInCell="1" allowOverlap="1" wp14:anchorId="3143B90E" wp14:editId="0E1F108D">
              <wp:simplePos x="0" y="0"/>
              <wp:positionH relativeFrom="page">
                <wp:posOffset>0</wp:posOffset>
              </wp:positionH>
              <wp:positionV relativeFrom="page">
                <wp:posOffset>500380</wp:posOffset>
              </wp:positionV>
              <wp:extent cx="7560000" cy="1979930"/>
              <wp:effectExtent l="0" t="0" r="3175" b="1270"/>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979930"/>
                      </a:xfrm>
                      <a:prstGeom prst="rect">
                        <a:avLst/>
                      </a:prstGeom>
                      <a:solidFill>
                        <a:srgbClr val="BADA9A"/>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DE6C1F5" id="Rectangle 48" o:spid="_x0000_s1026" style="position:absolute;margin-left:0;margin-top:39.4pt;width:595.3pt;height:155.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" fillcolor="#bada9a" stroked="f">
              <v:textbox inset=",7.2pt,,7.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52F1"/>
    <w:multiLevelType w:val="hybridMultilevel"/>
    <w:tmpl w:val="73C81F4E"/>
    <w:lvl w:ilvl="0" w:tplc="6EE496C8">
      <w:start w:val="1"/>
      <w:numFmt w:val="bullet"/>
      <w:lvlText w:val=""/>
      <w:lvlJc w:val="left"/>
      <w:pPr>
        <w:tabs>
          <w:tab w:val="num" w:pos="720"/>
        </w:tabs>
        <w:ind w:left="720" w:hanging="360"/>
      </w:pPr>
      <w:rPr>
        <w:rFonts w:ascii="Wingdings" w:hAnsi="Wingdings" w:hint="default"/>
      </w:rPr>
    </w:lvl>
    <w:lvl w:ilvl="1" w:tplc="EC4808E8">
      <w:start w:val="1"/>
      <w:numFmt w:val="bullet"/>
      <w:lvlText w:val=""/>
      <w:lvlJc w:val="left"/>
      <w:pPr>
        <w:tabs>
          <w:tab w:val="num" w:pos="1440"/>
        </w:tabs>
        <w:ind w:left="1440" w:hanging="360"/>
      </w:pPr>
      <w:rPr>
        <w:rFonts w:ascii="Wingdings" w:hAnsi="Wingdings" w:hint="default"/>
      </w:rPr>
    </w:lvl>
    <w:lvl w:ilvl="2" w:tplc="FAFAEDC6" w:tentative="1">
      <w:start w:val="1"/>
      <w:numFmt w:val="bullet"/>
      <w:lvlText w:val=""/>
      <w:lvlJc w:val="left"/>
      <w:pPr>
        <w:tabs>
          <w:tab w:val="num" w:pos="2160"/>
        </w:tabs>
        <w:ind w:left="2160" w:hanging="360"/>
      </w:pPr>
      <w:rPr>
        <w:rFonts w:ascii="Wingdings" w:hAnsi="Wingdings" w:hint="default"/>
      </w:rPr>
    </w:lvl>
    <w:lvl w:ilvl="3" w:tplc="7C5C662A" w:tentative="1">
      <w:start w:val="1"/>
      <w:numFmt w:val="bullet"/>
      <w:lvlText w:val=""/>
      <w:lvlJc w:val="left"/>
      <w:pPr>
        <w:tabs>
          <w:tab w:val="num" w:pos="2880"/>
        </w:tabs>
        <w:ind w:left="2880" w:hanging="360"/>
      </w:pPr>
      <w:rPr>
        <w:rFonts w:ascii="Wingdings" w:hAnsi="Wingdings" w:hint="default"/>
      </w:rPr>
    </w:lvl>
    <w:lvl w:ilvl="4" w:tplc="D80E125C" w:tentative="1">
      <w:start w:val="1"/>
      <w:numFmt w:val="bullet"/>
      <w:lvlText w:val=""/>
      <w:lvlJc w:val="left"/>
      <w:pPr>
        <w:tabs>
          <w:tab w:val="num" w:pos="3600"/>
        </w:tabs>
        <w:ind w:left="3600" w:hanging="360"/>
      </w:pPr>
      <w:rPr>
        <w:rFonts w:ascii="Wingdings" w:hAnsi="Wingdings" w:hint="default"/>
      </w:rPr>
    </w:lvl>
    <w:lvl w:ilvl="5" w:tplc="95D24708" w:tentative="1">
      <w:start w:val="1"/>
      <w:numFmt w:val="bullet"/>
      <w:lvlText w:val=""/>
      <w:lvlJc w:val="left"/>
      <w:pPr>
        <w:tabs>
          <w:tab w:val="num" w:pos="4320"/>
        </w:tabs>
        <w:ind w:left="4320" w:hanging="360"/>
      </w:pPr>
      <w:rPr>
        <w:rFonts w:ascii="Wingdings" w:hAnsi="Wingdings" w:hint="default"/>
      </w:rPr>
    </w:lvl>
    <w:lvl w:ilvl="6" w:tplc="56E629D8" w:tentative="1">
      <w:start w:val="1"/>
      <w:numFmt w:val="bullet"/>
      <w:lvlText w:val=""/>
      <w:lvlJc w:val="left"/>
      <w:pPr>
        <w:tabs>
          <w:tab w:val="num" w:pos="5040"/>
        </w:tabs>
        <w:ind w:left="5040" w:hanging="360"/>
      </w:pPr>
      <w:rPr>
        <w:rFonts w:ascii="Wingdings" w:hAnsi="Wingdings" w:hint="default"/>
      </w:rPr>
    </w:lvl>
    <w:lvl w:ilvl="7" w:tplc="C00C4726" w:tentative="1">
      <w:start w:val="1"/>
      <w:numFmt w:val="bullet"/>
      <w:lvlText w:val=""/>
      <w:lvlJc w:val="left"/>
      <w:pPr>
        <w:tabs>
          <w:tab w:val="num" w:pos="5760"/>
        </w:tabs>
        <w:ind w:left="5760" w:hanging="360"/>
      </w:pPr>
      <w:rPr>
        <w:rFonts w:ascii="Wingdings" w:hAnsi="Wingdings" w:hint="default"/>
      </w:rPr>
    </w:lvl>
    <w:lvl w:ilvl="8" w:tplc="0CFC880C" w:tentative="1">
      <w:start w:val="1"/>
      <w:numFmt w:val="bullet"/>
      <w:lvlText w:val=""/>
      <w:lvlJc w:val="left"/>
      <w:pPr>
        <w:tabs>
          <w:tab w:val="num" w:pos="6480"/>
        </w:tabs>
        <w:ind w:left="6480" w:hanging="360"/>
      </w:pPr>
      <w:rPr>
        <w:rFonts w:ascii="Wingdings" w:hAnsi="Wingdings" w:hint="default"/>
      </w:rPr>
    </w:lvl>
  </w:abstractNum>
  <w:abstractNum w:abstractNumId="1">
    <w:nsid w:val="0FDA4130"/>
    <w:multiLevelType w:val="hybridMultilevel"/>
    <w:tmpl w:val="48A8B724"/>
    <w:lvl w:ilvl="0" w:tplc="A9E8AF86">
      <w:start w:val="1"/>
      <w:numFmt w:val="bullet"/>
      <w:lvlText w:val=""/>
      <w:lvlJc w:val="left"/>
      <w:pPr>
        <w:ind w:left="360" w:hanging="360"/>
      </w:pPr>
      <w:rPr>
        <w:rFonts w:ascii="Wingdings" w:hAnsi="Wingdings" w:cs="Wingdings" w:hint="default"/>
        <w:color w:val="65AC1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BC943D0"/>
    <w:multiLevelType w:val="hybridMultilevel"/>
    <w:tmpl w:val="8438D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FC5C3B"/>
    <w:multiLevelType w:val="hybridMultilevel"/>
    <w:tmpl w:val="2BA6D2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F20677F"/>
    <w:multiLevelType w:val="hybridMultilevel"/>
    <w:tmpl w:val="330844D8"/>
    <w:lvl w:ilvl="0" w:tplc="3BB8914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B81A9F"/>
    <w:multiLevelType w:val="hybridMultilevel"/>
    <w:tmpl w:val="D53A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34B4A"/>
    <w:multiLevelType w:val="hybridMultilevel"/>
    <w:tmpl w:val="06765020"/>
    <w:lvl w:ilvl="0" w:tplc="20F007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32386"/>
    <w:multiLevelType w:val="hybridMultilevel"/>
    <w:tmpl w:val="E95C2E1C"/>
    <w:lvl w:ilvl="0" w:tplc="43C070E8">
      <w:start w:val="1"/>
      <w:numFmt w:val="bullet"/>
      <w:lvlText w:val=""/>
      <w:lvlJc w:val="left"/>
      <w:pPr>
        <w:tabs>
          <w:tab w:val="num" w:pos="720"/>
        </w:tabs>
        <w:ind w:left="720" w:hanging="360"/>
      </w:pPr>
      <w:rPr>
        <w:rFonts w:ascii="Wingdings" w:hAnsi="Wingdings" w:hint="default"/>
      </w:rPr>
    </w:lvl>
    <w:lvl w:ilvl="1" w:tplc="10F63234" w:tentative="1">
      <w:start w:val="1"/>
      <w:numFmt w:val="bullet"/>
      <w:lvlText w:val=""/>
      <w:lvlJc w:val="left"/>
      <w:pPr>
        <w:tabs>
          <w:tab w:val="num" w:pos="1440"/>
        </w:tabs>
        <w:ind w:left="1440" w:hanging="360"/>
      </w:pPr>
      <w:rPr>
        <w:rFonts w:ascii="Wingdings" w:hAnsi="Wingdings" w:hint="default"/>
      </w:rPr>
    </w:lvl>
    <w:lvl w:ilvl="2" w:tplc="3FF2A4CA" w:tentative="1">
      <w:start w:val="1"/>
      <w:numFmt w:val="bullet"/>
      <w:lvlText w:val=""/>
      <w:lvlJc w:val="left"/>
      <w:pPr>
        <w:tabs>
          <w:tab w:val="num" w:pos="2160"/>
        </w:tabs>
        <w:ind w:left="2160" w:hanging="360"/>
      </w:pPr>
      <w:rPr>
        <w:rFonts w:ascii="Wingdings" w:hAnsi="Wingdings" w:hint="default"/>
      </w:rPr>
    </w:lvl>
    <w:lvl w:ilvl="3" w:tplc="79424022" w:tentative="1">
      <w:start w:val="1"/>
      <w:numFmt w:val="bullet"/>
      <w:lvlText w:val=""/>
      <w:lvlJc w:val="left"/>
      <w:pPr>
        <w:tabs>
          <w:tab w:val="num" w:pos="2880"/>
        </w:tabs>
        <w:ind w:left="2880" w:hanging="360"/>
      </w:pPr>
      <w:rPr>
        <w:rFonts w:ascii="Wingdings" w:hAnsi="Wingdings" w:hint="default"/>
      </w:rPr>
    </w:lvl>
    <w:lvl w:ilvl="4" w:tplc="B57A92AE" w:tentative="1">
      <w:start w:val="1"/>
      <w:numFmt w:val="bullet"/>
      <w:lvlText w:val=""/>
      <w:lvlJc w:val="left"/>
      <w:pPr>
        <w:tabs>
          <w:tab w:val="num" w:pos="3600"/>
        </w:tabs>
        <w:ind w:left="3600" w:hanging="360"/>
      </w:pPr>
      <w:rPr>
        <w:rFonts w:ascii="Wingdings" w:hAnsi="Wingdings" w:hint="default"/>
      </w:rPr>
    </w:lvl>
    <w:lvl w:ilvl="5" w:tplc="BE32FF68" w:tentative="1">
      <w:start w:val="1"/>
      <w:numFmt w:val="bullet"/>
      <w:lvlText w:val=""/>
      <w:lvlJc w:val="left"/>
      <w:pPr>
        <w:tabs>
          <w:tab w:val="num" w:pos="4320"/>
        </w:tabs>
        <w:ind w:left="4320" w:hanging="360"/>
      </w:pPr>
      <w:rPr>
        <w:rFonts w:ascii="Wingdings" w:hAnsi="Wingdings" w:hint="default"/>
      </w:rPr>
    </w:lvl>
    <w:lvl w:ilvl="6" w:tplc="DF4E54DC" w:tentative="1">
      <w:start w:val="1"/>
      <w:numFmt w:val="bullet"/>
      <w:lvlText w:val=""/>
      <w:lvlJc w:val="left"/>
      <w:pPr>
        <w:tabs>
          <w:tab w:val="num" w:pos="5040"/>
        </w:tabs>
        <w:ind w:left="5040" w:hanging="360"/>
      </w:pPr>
      <w:rPr>
        <w:rFonts w:ascii="Wingdings" w:hAnsi="Wingdings" w:hint="default"/>
      </w:rPr>
    </w:lvl>
    <w:lvl w:ilvl="7" w:tplc="E1E4725E" w:tentative="1">
      <w:start w:val="1"/>
      <w:numFmt w:val="bullet"/>
      <w:lvlText w:val=""/>
      <w:lvlJc w:val="left"/>
      <w:pPr>
        <w:tabs>
          <w:tab w:val="num" w:pos="5760"/>
        </w:tabs>
        <w:ind w:left="5760" w:hanging="360"/>
      </w:pPr>
      <w:rPr>
        <w:rFonts w:ascii="Wingdings" w:hAnsi="Wingdings" w:hint="default"/>
      </w:rPr>
    </w:lvl>
    <w:lvl w:ilvl="8" w:tplc="060A015C" w:tentative="1">
      <w:start w:val="1"/>
      <w:numFmt w:val="bullet"/>
      <w:lvlText w:val=""/>
      <w:lvlJc w:val="left"/>
      <w:pPr>
        <w:tabs>
          <w:tab w:val="num" w:pos="6480"/>
        </w:tabs>
        <w:ind w:left="6480" w:hanging="360"/>
      </w:pPr>
      <w:rPr>
        <w:rFonts w:ascii="Wingdings" w:hAnsi="Wingdings" w:hint="default"/>
      </w:rPr>
    </w:lvl>
  </w:abstractNum>
  <w:abstractNum w:abstractNumId="8">
    <w:nsid w:val="586A2D6A"/>
    <w:multiLevelType w:val="hybridMultilevel"/>
    <w:tmpl w:val="B3DEF57C"/>
    <w:lvl w:ilvl="0" w:tplc="4714349C">
      <w:start w:val="1"/>
      <w:numFmt w:val="bullet"/>
      <w:lvlText w:val=""/>
      <w:lvlJc w:val="left"/>
      <w:pPr>
        <w:tabs>
          <w:tab w:val="num" w:pos="720"/>
        </w:tabs>
        <w:ind w:left="720" w:hanging="360"/>
      </w:pPr>
      <w:rPr>
        <w:rFonts w:ascii="Wingdings" w:hAnsi="Wingdings" w:hint="default"/>
      </w:rPr>
    </w:lvl>
    <w:lvl w:ilvl="1" w:tplc="A62EA4B2">
      <w:start w:val="93"/>
      <w:numFmt w:val="bullet"/>
      <w:lvlText w:val=""/>
      <w:lvlJc w:val="left"/>
      <w:pPr>
        <w:tabs>
          <w:tab w:val="num" w:pos="1440"/>
        </w:tabs>
        <w:ind w:left="1440" w:hanging="360"/>
      </w:pPr>
      <w:rPr>
        <w:rFonts w:ascii="Wingdings" w:hAnsi="Wingdings" w:hint="default"/>
      </w:rPr>
    </w:lvl>
    <w:lvl w:ilvl="2" w:tplc="F43EA40C">
      <w:start w:val="1"/>
      <w:numFmt w:val="bullet"/>
      <w:lvlText w:val=""/>
      <w:lvlJc w:val="left"/>
      <w:pPr>
        <w:tabs>
          <w:tab w:val="num" w:pos="2160"/>
        </w:tabs>
        <w:ind w:left="2160" w:hanging="360"/>
      </w:pPr>
      <w:rPr>
        <w:rFonts w:ascii="Wingdings" w:hAnsi="Wingdings" w:hint="default"/>
      </w:rPr>
    </w:lvl>
    <w:lvl w:ilvl="3" w:tplc="F914335C">
      <w:start w:val="1"/>
      <w:numFmt w:val="bullet"/>
      <w:lvlText w:val=""/>
      <w:lvlJc w:val="left"/>
      <w:pPr>
        <w:tabs>
          <w:tab w:val="num" w:pos="2880"/>
        </w:tabs>
        <w:ind w:left="2880" w:hanging="360"/>
      </w:pPr>
      <w:rPr>
        <w:rFonts w:ascii="Wingdings" w:hAnsi="Wingdings" w:hint="default"/>
      </w:rPr>
    </w:lvl>
    <w:lvl w:ilvl="4" w:tplc="C34CC0C0" w:tentative="1">
      <w:start w:val="1"/>
      <w:numFmt w:val="bullet"/>
      <w:lvlText w:val=""/>
      <w:lvlJc w:val="left"/>
      <w:pPr>
        <w:tabs>
          <w:tab w:val="num" w:pos="3600"/>
        </w:tabs>
        <w:ind w:left="3600" w:hanging="360"/>
      </w:pPr>
      <w:rPr>
        <w:rFonts w:ascii="Wingdings" w:hAnsi="Wingdings" w:hint="default"/>
      </w:rPr>
    </w:lvl>
    <w:lvl w:ilvl="5" w:tplc="1F2E6BBA" w:tentative="1">
      <w:start w:val="1"/>
      <w:numFmt w:val="bullet"/>
      <w:lvlText w:val=""/>
      <w:lvlJc w:val="left"/>
      <w:pPr>
        <w:tabs>
          <w:tab w:val="num" w:pos="4320"/>
        </w:tabs>
        <w:ind w:left="4320" w:hanging="360"/>
      </w:pPr>
      <w:rPr>
        <w:rFonts w:ascii="Wingdings" w:hAnsi="Wingdings" w:hint="default"/>
      </w:rPr>
    </w:lvl>
    <w:lvl w:ilvl="6" w:tplc="2DDA704A" w:tentative="1">
      <w:start w:val="1"/>
      <w:numFmt w:val="bullet"/>
      <w:lvlText w:val=""/>
      <w:lvlJc w:val="left"/>
      <w:pPr>
        <w:tabs>
          <w:tab w:val="num" w:pos="5040"/>
        </w:tabs>
        <w:ind w:left="5040" w:hanging="360"/>
      </w:pPr>
      <w:rPr>
        <w:rFonts w:ascii="Wingdings" w:hAnsi="Wingdings" w:hint="default"/>
      </w:rPr>
    </w:lvl>
    <w:lvl w:ilvl="7" w:tplc="63AAF946" w:tentative="1">
      <w:start w:val="1"/>
      <w:numFmt w:val="bullet"/>
      <w:lvlText w:val=""/>
      <w:lvlJc w:val="left"/>
      <w:pPr>
        <w:tabs>
          <w:tab w:val="num" w:pos="5760"/>
        </w:tabs>
        <w:ind w:left="5760" w:hanging="360"/>
      </w:pPr>
      <w:rPr>
        <w:rFonts w:ascii="Wingdings" w:hAnsi="Wingdings" w:hint="default"/>
      </w:rPr>
    </w:lvl>
    <w:lvl w:ilvl="8" w:tplc="889C3C4A" w:tentative="1">
      <w:start w:val="1"/>
      <w:numFmt w:val="bullet"/>
      <w:lvlText w:val=""/>
      <w:lvlJc w:val="left"/>
      <w:pPr>
        <w:tabs>
          <w:tab w:val="num" w:pos="6480"/>
        </w:tabs>
        <w:ind w:left="6480" w:hanging="360"/>
      </w:pPr>
      <w:rPr>
        <w:rFonts w:ascii="Wingdings" w:hAnsi="Wingdings" w:hint="default"/>
      </w:rPr>
    </w:lvl>
  </w:abstractNum>
  <w:abstractNum w:abstractNumId="9">
    <w:nsid w:val="5DCD38DB"/>
    <w:multiLevelType w:val="hybridMultilevel"/>
    <w:tmpl w:val="B0FE6C00"/>
    <w:lvl w:ilvl="0" w:tplc="C7963B7E">
      <w:start w:val="1"/>
      <w:numFmt w:val="bullet"/>
      <w:lvlText w:val=""/>
      <w:lvlJc w:val="left"/>
      <w:pPr>
        <w:tabs>
          <w:tab w:val="num" w:pos="720"/>
        </w:tabs>
        <w:ind w:left="720" w:hanging="360"/>
      </w:pPr>
      <w:rPr>
        <w:rFonts w:ascii="Wingdings" w:hAnsi="Wingdings" w:hint="default"/>
      </w:rPr>
    </w:lvl>
    <w:lvl w:ilvl="1" w:tplc="C6E605AA" w:tentative="1">
      <w:start w:val="1"/>
      <w:numFmt w:val="bullet"/>
      <w:lvlText w:val=""/>
      <w:lvlJc w:val="left"/>
      <w:pPr>
        <w:tabs>
          <w:tab w:val="num" w:pos="1440"/>
        </w:tabs>
        <w:ind w:left="1440" w:hanging="360"/>
      </w:pPr>
      <w:rPr>
        <w:rFonts w:ascii="Wingdings" w:hAnsi="Wingdings" w:hint="default"/>
      </w:rPr>
    </w:lvl>
    <w:lvl w:ilvl="2" w:tplc="C97875E8" w:tentative="1">
      <w:start w:val="1"/>
      <w:numFmt w:val="bullet"/>
      <w:lvlText w:val=""/>
      <w:lvlJc w:val="left"/>
      <w:pPr>
        <w:tabs>
          <w:tab w:val="num" w:pos="2160"/>
        </w:tabs>
        <w:ind w:left="2160" w:hanging="360"/>
      </w:pPr>
      <w:rPr>
        <w:rFonts w:ascii="Wingdings" w:hAnsi="Wingdings" w:hint="default"/>
      </w:rPr>
    </w:lvl>
    <w:lvl w:ilvl="3" w:tplc="B804EF52" w:tentative="1">
      <w:start w:val="1"/>
      <w:numFmt w:val="bullet"/>
      <w:lvlText w:val=""/>
      <w:lvlJc w:val="left"/>
      <w:pPr>
        <w:tabs>
          <w:tab w:val="num" w:pos="2880"/>
        </w:tabs>
        <w:ind w:left="2880" w:hanging="360"/>
      </w:pPr>
      <w:rPr>
        <w:rFonts w:ascii="Wingdings" w:hAnsi="Wingdings" w:hint="default"/>
      </w:rPr>
    </w:lvl>
    <w:lvl w:ilvl="4" w:tplc="E676FD10" w:tentative="1">
      <w:start w:val="1"/>
      <w:numFmt w:val="bullet"/>
      <w:lvlText w:val=""/>
      <w:lvlJc w:val="left"/>
      <w:pPr>
        <w:tabs>
          <w:tab w:val="num" w:pos="3600"/>
        </w:tabs>
        <w:ind w:left="3600" w:hanging="360"/>
      </w:pPr>
      <w:rPr>
        <w:rFonts w:ascii="Wingdings" w:hAnsi="Wingdings" w:hint="default"/>
      </w:rPr>
    </w:lvl>
    <w:lvl w:ilvl="5" w:tplc="E9202680" w:tentative="1">
      <w:start w:val="1"/>
      <w:numFmt w:val="bullet"/>
      <w:lvlText w:val=""/>
      <w:lvlJc w:val="left"/>
      <w:pPr>
        <w:tabs>
          <w:tab w:val="num" w:pos="4320"/>
        </w:tabs>
        <w:ind w:left="4320" w:hanging="360"/>
      </w:pPr>
      <w:rPr>
        <w:rFonts w:ascii="Wingdings" w:hAnsi="Wingdings" w:hint="default"/>
      </w:rPr>
    </w:lvl>
    <w:lvl w:ilvl="6" w:tplc="7766267C" w:tentative="1">
      <w:start w:val="1"/>
      <w:numFmt w:val="bullet"/>
      <w:lvlText w:val=""/>
      <w:lvlJc w:val="left"/>
      <w:pPr>
        <w:tabs>
          <w:tab w:val="num" w:pos="5040"/>
        </w:tabs>
        <w:ind w:left="5040" w:hanging="360"/>
      </w:pPr>
      <w:rPr>
        <w:rFonts w:ascii="Wingdings" w:hAnsi="Wingdings" w:hint="default"/>
      </w:rPr>
    </w:lvl>
    <w:lvl w:ilvl="7" w:tplc="C4323E10" w:tentative="1">
      <w:start w:val="1"/>
      <w:numFmt w:val="bullet"/>
      <w:lvlText w:val=""/>
      <w:lvlJc w:val="left"/>
      <w:pPr>
        <w:tabs>
          <w:tab w:val="num" w:pos="5760"/>
        </w:tabs>
        <w:ind w:left="5760" w:hanging="360"/>
      </w:pPr>
      <w:rPr>
        <w:rFonts w:ascii="Wingdings" w:hAnsi="Wingdings" w:hint="default"/>
      </w:rPr>
    </w:lvl>
    <w:lvl w:ilvl="8" w:tplc="57826B24" w:tentative="1">
      <w:start w:val="1"/>
      <w:numFmt w:val="bullet"/>
      <w:lvlText w:val=""/>
      <w:lvlJc w:val="left"/>
      <w:pPr>
        <w:tabs>
          <w:tab w:val="num" w:pos="6480"/>
        </w:tabs>
        <w:ind w:left="6480" w:hanging="360"/>
      </w:pPr>
      <w:rPr>
        <w:rFonts w:ascii="Wingdings" w:hAnsi="Wingdings" w:hint="default"/>
      </w:rPr>
    </w:lvl>
  </w:abstractNum>
  <w:abstractNum w:abstractNumId="10">
    <w:nsid w:val="76364344"/>
    <w:multiLevelType w:val="hybridMultilevel"/>
    <w:tmpl w:val="9C422398"/>
    <w:lvl w:ilvl="0" w:tplc="DF0ECDE4">
      <w:start w:val="1"/>
      <w:numFmt w:val="bullet"/>
      <w:lvlText w:val=""/>
      <w:lvlJc w:val="left"/>
      <w:pPr>
        <w:tabs>
          <w:tab w:val="num" w:pos="720"/>
        </w:tabs>
        <w:ind w:left="720" w:hanging="360"/>
      </w:pPr>
      <w:rPr>
        <w:rFonts w:ascii="Wingdings" w:hAnsi="Wingdings" w:hint="default"/>
      </w:rPr>
    </w:lvl>
    <w:lvl w:ilvl="1" w:tplc="1DE07AA2">
      <w:start w:val="1"/>
      <w:numFmt w:val="bullet"/>
      <w:lvlText w:val=""/>
      <w:lvlJc w:val="left"/>
      <w:pPr>
        <w:tabs>
          <w:tab w:val="num" w:pos="1440"/>
        </w:tabs>
        <w:ind w:left="1440" w:hanging="360"/>
      </w:pPr>
      <w:rPr>
        <w:rFonts w:ascii="Wingdings" w:hAnsi="Wingdings" w:hint="default"/>
      </w:rPr>
    </w:lvl>
    <w:lvl w:ilvl="2" w:tplc="035E905C" w:tentative="1">
      <w:start w:val="1"/>
      <w:numFmt w:val="bullet"/>
      <w:lvlText w:val=""/>
      <w:lvlJc w:val="left"/>
      <w:pPr>
        <w:tabs>
          <w:tab w:val="num" w:pos="2160"/>
        </w:tabs>
        <w:ind w:left="2160" w:hanging="360"/>
      </w:pPr>
      <w:rPr>
        <w:rFonts w:ascii="Wingdings" w:hAnsi="Wingdings" w:hint="default"/>
      </w:rPr>
    </w:lvl>
    <w:lvl w:ilvl="3" w:tplc="810ADDAE" w:tentative="1">
      <w:start w:val="1"/>
      <w:numFmt w:val="bullet"/>
      <w:lvlText w:val=""/>
      <w:lvlJc w:val="left"/>
      <w:pPr>
        <w:tabs>
          <w:tab w:val="num" w:pos="2880"/>
        </w:tabs>
        <w:ind w:left="2880" w:hanging="360"/>
      </w:pPr>
      <w:rPr>
        <w:rFonts w:ascii="Wingdings" w:hAnsi="Wingdings" w:hint="default"/>
      </w:rPr>
    </w:lvl>
    <w:lvl w:ilvl="4" w:tplc="EB2CBE22" w:tentative="1">
      <w:start w:val="1"/>
      <w:numFmt w:val="bullet"/>
      <w:lvlText w:val=""/>
      <w:lvlJc w:val="left"/>
      <w:pPr>
        <w:tabs>
          <w:tab w:val="num" w:pos="3600"/>
        </w:tabs>
        <w:ind w:left="3600" w:hanging="360"/>
      </w:pPr>
      <w:rPr>
        <w:rFonts w:ascii="Wingdings" w:hAnsi="Wingdings" w:hint="default"/>
      </w:rPr>
    </w:lvl>
    <w:lvl w:ilvl="5" w:tplc="B4AA69C2" w:tentative="1">
      <w:start w:val="1"/>
      <w:numFmt w:val="bullet"/>
      <w:lvlText w:val=""/>
      <w:lvlJc w:val="left"/>
      <w:pPr>
        <w:tabs>
          <w:tab w:val="num" w:pos="4320"/>
        </w:tabs>
        <w:ind w:left="4320" w:hanging="360"/>
      </w:pPr>
      <w:rPr>
        <w:rFonts w:ascii="Wingdings" w:hAnsi="Wingdings" w:hint="default"/>
      </w:rPr>
    </w:lvl>
    <w:lvl w:ilvl="6" w:tplc="BDFCF7D6" w:tentative="1">
      <w:start w:val="1"/>
      <w:numFmt w:val="bullet"/>
      <w:lvlText w:val=""/>
      <w:lvlJc w:val="left"/>
      <w:pPr>
        <w:tabs>
          <w:tab w:val="num" w:pos="5040"/>
        </w:tabs>
        <w:ind w:left="5040" w:hanging="360"/>
      </w:pPr>
      <w:rPr>
        <w:rFonts w:ascii="Wingdings" w:hAnsi="Wingdings" w:hint="default"/>
      </w:rPr>
    </w:lvl>
    <w:lvl w:ilvl="7" w:tplc="761EEA96" w:tentative="1">
      <w:start w:val="1"/>
      <w:numFmt w:val="bullet"/>
      <w:lvlText w:val=""/>
      <w:lvlJc w:val="left"/>
      <w:pPr>
        <w:tabs>
          <w:tab w:val="num" w:pos="5760"/>
        </w:tabs>
        <w:ind w:left="5760" w:hanging="360"/>
      </w:pPr>
      <w:rPr>
        <w:rFonts w:ascii="Wingdings" w:hAnsi="Wingdings" w:hint="default"/>
      </w:rPr>
    </w:lvl>
    <w:lvl w:ilvl="8" w:tplc="0598FD4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8"/>
  </w:num>
  <w:num w:numId="4">
    <w:abstractNumId w:val="7"/>
  </w:num>
  <w:num w:numId="5">
    <w:abstractNumId w:val="10"/>
  </w:num>
  <w:num w:numId="6">
    <w:abstractNumId w:val="9"/>
  </w:num>
  <w:num w:numId="7">
    <w:abstractNumId w:val="0"/>
  </w:num>
  <w:num w:numId="8">
    <w:abstractNumId w:val="2"/>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93"/>
    <w:rsid w:val="00001970"/>
    <w:rsid w:val="00003036"/>
    <w:rsid w:val="00003A73"/>
    <w:rsid w:val="0000410B"/>
    <w:rsid w:val="00007C14"/>
    <w:rsid w:val="00011139"/>
    <w:rsid w:val="00016E48"/>
    <w:rsid w:val="00023794"/>
    <w:rsid w:val="00024F17"/>
    <w:rsid w:val="00027B0C"/>
    <w:rsid w:val="00035C4A"/>
    <w:rsid w:val="000500AA"/>
    <w:rsid w:val="00056317"/>
    <w:rsid w:val="00065DE5"/>
    <w:rsid w:val="00067608"/>
    <w:rsid w:val="0007239C"/>
    <w:rsid w:val="00073CE2"/>
    <w:rsid w:val="0008541E"/>
    <w:rsid w:val="000A3B5F"/>
    <w:rsid w:val="000A75A9"/>
    <w:rsid w:val="000A76BD"/>
    <w:rsid w:val="000B33CE"/>
    <w:rsid w:val="000B6C4D"/>
    <w:rsid w:val="000C1714"/>
    <w:rsid w:val="000D647E"/>
    <w:rsid w:val="000D66A4"/>
    <w:rsid w:val="000E3557"/>
    <w:rsid w:val="000E727B"/>
    <w:rsid w:val="000E7652"/>
    <w:rsid w:val="000E7A17"/>
    <w:rsid w:val="000F0204"/>
    <w:rsid w:val="000F123F"/>
    <w:rsid w:val="001113A1"/>
    <w:rsid w:val="00120360"/>
    <w:rsid w:val="00121F3B"/>
    <w:rsid w:val="00130D92"/>
    <w:rsid w:val="00131926"/>
    <w:rsid w:val="00133DD5"/>
    <w:rsid w:val="0013664E"/>
    <w:rsid w:val="00145384"/>
    <w:rsid w:val="00150D5F"/>
    <w:rsid w:val="001516F8"/>
    <w:rsid w:val="00154B25"/>
    <w:rsid w:val="00155472"/>
    <w:rsid w:val="00160EF6"/>
    <w:rsid w:val="00163F72"/>
    <w:rsid w:val="001645CC"/>
    <w:rsid w:val="00165C9F"/>
    <w:rsid w:val="0018164F"/>
    <w:rsid w:val="0018633A"/>
    <w:rsid w:val="00187265"/>
    <w:rsid w:val="00193A74"/>
    <w:rsid w:val="001949D5"/>
    <w:rsid w:val="001A0187"/>
    <w:rsid w:val="001A51F2"/>
    <w:rsid w:val="001B1FFB"/>
    <w:rsid w:val="001B360D"/>
    <w:rsid w:val="001B4752"/>
    <w:rsid w:val="001D170D"/>
    <w:rsid w:val="001D180A"/>
    <w:rsid w:val="001D6849"/>
    <w:rsid w:val="001E3A37"/>
    <w:rsid w:val="001F3BBE"/>
    <w:rsid w:val="001F6CC5"/>
    <w:rsid w:val="00202004"/>
    <w:rsid w:val="002058F7"/>
    <w:rsid w:val="00205B1D"/>
    <w:rsid w:val="002105C2"/>
    <w:rsid w:val="00211F1A"/>
    <w:rsid w:val="00215877"/>
    <w:rsid w:val="002313E3"/>
    <w:rsid w:val="00233277"/>
    <w:rsid w:val="00234C18"/>
    <w:rsid w:val="00235F1B"/>
    <w:rsid w:val="00245193"/>
    <w:rsid w:val="0024568F"/>
    <w:rsid w:val="00250022"/>
    <w:rsid w:val="002549E2"/>
    <w:rsid w:val="002625B9"/>
    <w:rsid w:val="00267734"/>
    <w:rsid w:val="00270CF3"/>
    <w:rsid w:val="00271363"/>
    <w:rsid w:val="002723E4"/>
    <w:rsid w:val="0027267D"/>
    <w:rsid w:val="002809B2"/>
    <w:rsid w:val="002848A5"/>
    <w:rsid w:val="00284FA4"/>
    <w:rsid w:val="00292096"/>
    <w:rsid w:val="002A10A4"/>
    <w:rsid w:val="002A1254"/>
    <w:rsid w:val="002A2F4D"/>
    <w:rsid w:val="002B7CD6"/>
    <w:rsid w:val="002D4491"/>
    <w:rsid w:val="002D4DDC"/>
    <w:rsid w:val="002D5D44"/>
    <w:rsid w:val="002D5F2D"/>
    <w:rsid w:val="002D746F"/>
    <w:rsid w:val="002D74AE"/>
    <w:rsid w:val="002F6084"/>
    <w:rsid w:val="00311438"/>
    <w:rsid w:val="00312B08"/>
    <w:rsid w:val="00320504"/>
    <w:rsid w:val="0032233D"/>
    <w:rsid w:val="0032729C"/>
    <w:rsid w:val="00331676"/>
    <w:rsid w:val="00332ADE"/>
    <w:rsid w:val="00344043"/>
    <w:rsid w:val="003450F5"/>
    <w:rsid w:val="00345704"/>
    <w:rsid w:val="00350594"/>
    <w:rsid w:val="003564BE"/>
    <w:rsid w:val="003568BA"/>
    <w:rsid w:val="00357AC1"/>
    <w:rsid w:val="003651D6"/>
    <w:rsid w:val="00370C60"/>
    <w:rsid w:val="00372B5C"/>
    <w:rsid w:val="00372C26"/>
    <w:rsid w:val="0037459E"/>
    <w:rsid w:val="00375FE1"/>
    <w:rsid w:val="0038098B"/>
    <w:rsid w:val="003830CC"/>
    <w:rsid w:val="003842A8"/>
    <w:rsid w:val="00390EE2"/>
    <w:rsid w:val="003A5BD7"/>
    <w:rsid w:val="003A6368"/>
    <w:rsid w:val="003B098D"/>
    <w:rsid w:val="003B0E42"/>
    <w:rsid w:val="003B3395"/>
    <w:rsid w:val="003B43CE"/>
    <w:rsid w:val="003C2FC8"/>
    <w:rsid w:val="003C57EB"/>
    <w:rsid w:val="003D7160"/>
    <w:rsid w:val="003E1BD8"/>
    <w:rsid w:val="003E63E9"/>
    <w:rsid w:val="00406635"/>
    <w:rsid w:val="00407A5F"/>
    <w:rsid w:val="00415183"/>
    <w:rsid w:val="00420791"/>
    <w:rsid w:val="004307DE"/>
    <w:rsid w:val="00440273"/>
    <w:rsid w:val="004407C9"/>
    <w:rsid w:val="00441E4E"/>
    <w:rsid w:val="00444B60"/>
    <w:rsid w:val="00457D4F"/>
    <w:rsid w:val="00462404"/>
    <w:rsid w:val="004629D2"/>
    <w:rsid w:val="0046360A"/>
    <w:rsid w:val="0046672A"/>
    <w:rsid w:val="00482AAC"/>
    <w:rsid w:val="00484C9E"/>
    <w:rsid w:val="00486064"/>
    <w:rsid w:val="00486F45"/>
    <w:rsid w:val="00492E04"/>
    <w:rsid w:val="00497A7A"/>
    <w:rsid w:val="004A40C7"/>
    <w:rsid w:val="004B4746"/>
    <w:rsid w:val="004C16EC"/>
    <w:rsid w:val="004C535C"/>
    <w:rsid w:val="004D677F"/>
    <w:rsid w:val="004E08BD"/>
    <w:rsid w:val="004E1729"/>
    <w:rsid w:val="00501851"/>
    <w:rsid w:val="0051221F"/>
    <w:rsid w:val="00525F16"/>
    <w:rsid w:val="00526EDE"/>
    <w:rsid w:val="00527580"/>
    <w:rsid w:val="005358DF"/>
    <w:rsid w:val="00541671"/>
    <w:rsid w:val="0054408E"/>
    <w:rsid w:val="005440D1"/>
    <w:rsid w:val="00545DFD"/>
    <w:rsid w:val="00552B23"/>
    <w:rsid w:val="0056302D"/>
    <w:rsid w:val="00563BF2"/>
    <w:rsid w:val="00574837"/>
    <w:rsid w:val="00586239"/>
    <w:rsid w:val="0059612B"/>
    <w:rsid w:val="005A21FA"/>
    <w:rsid w:val="005A50DB"/>
    <w:rsid w:val="005A70B4"/>
    <w:rsid w:val="005B5BB7"/>
    <w:rsid w:val="005B5EBA"/>
    <w:rsid w:val="005B73DF"/>
    <w:rsid w:val="005C227A"/>
    <w:rsid w:val="005D46D9"/>
    <w:rsid w:val="005E16B3"/>
    <w:rsid w:val="005F0521"/>
    <w:rsid w:val="00606BE1"/>
    <w:rsid w:val="00611704"/>
    <w:rsid w:val="00611ABA"/>
    <w:rsid w:val="006151F4"/>
    <w:rsid w:val="006219F9"/>
    <w:rsid w:val="00622B38"/>
    <w:rsid w:val="00626D0C"/>
    <w:rsid w:val="0062714F"/>
    <w:rsid w:val="00630C29"/>
    <w:rsid w:val="0063282F"/>
    <w:rsid w:val="00633D16"/>
    <w:rsid w:val="00637895"/>
    <w:rsid w:val="00640B3E"/>
    <w:rsid w:val="00644309"/>
    <w:rsid w:val="00645CAF"/>
    <w:rsid w:val="00645E1C"/>
    <w:rsid w:val="00650DB6"/>
    <w:rsid w:val="00651C22"/>
    <w:rsid w:val="006535C5"/>
    <w:rsid w:val="0065594D"/>
    <w:rsid w:val="00663E1D"/>
    <w:rsid w:val="00667F82"/>
    <w:rsid w:val="00674DFA"/>
    <w:rsid w:val="006762EC"/>
    <w:rsid w:val="00683D22"/>
    <w:rsid w:val="006924C7"/>
    <w:rsid w:val="00697C87"/>
    <w:rsid w:val="006C41AC"/>
    <w:rsid w:val="006C588B"/>
    <w:rsid w:val="006D4A0E"/>
    <w:rsid w:val="006D5DBE"/>
    <w:rsid w:val="006E0BF7"/>
    <w:rsid w:val="006E2A54"/>
    <w:rsid w:val="006E4074"/>
    <w:rsid w:val="006F4E55"/>
    <w:rsid w:val="0070009B"/>
    <w:rsid w:val="00703082"/>
    <w:rsid w:val="007035D5"/>
    <w:rsid w:val="00704CC4"/>
    <w:rsid w:val="007060D9"/>
    <w:rsid w:val="00711916"/>
    <w:rsid w:val="007202F5"/>
    <w:rsid w:val="00731334"/>
    <w:rsid w:val="007363AC"/>
    <w:rsid w:val="00750B70"/>
    <w:rsid w:val="007572AA"/>
    <w:rsid w:val="007572EC"/>
    <w:rsid w:val="0076585D"/>
    <w:rsid w:val="00767B46"/>
    <w:rsid w:val="0077711B"/>
    <w:rsid w:val="00780C1F"/>
    <w:rsid w:val="007828FE"/>
    <w:rsid w:val="007840D8"/>
    <w:rsid w:val="00785F24"/>
    <w:rsid w:val="00797CF7"/>
    <w:rsid w:val="007A133B"/>
    <w:rsid w:val="007A30C5"/>
    <w:rsid w:val="007A33F9"/>
    <w:rsid w:val="007A35D1"/>
    <w:rsid w:val="007A6CA6"/>
    <w:rsid w:val="007B3ABC"/>
    <w:rsid w:val="007B6A54"/>
    <w:rsid w:val="007B6AE2"/>
    <w:rsid w:val="007B6D7D"/>
    <w:rsid w:val="007C36C9"/>
    <w:rsid w:val="007C52F0"/>
    <w:rsid w:val="007C5C24"/>
    <w:rsid w:val="007E1542"/>
    <w:rsid w:val="007F14B8"/>
    <w:rsid w:val="007F1699"/>
    <w:rsid w:val="007F60D8"/>
    <w:rsid w:val="007F6772"/>
    <w:rsid w:val="00800BDC"/>
    <w:rsid w:val="00804A55"/>
    <w:rsid w:val="00805DB4"/>
    <w:rsid w:val="00813A36"/>
    <w:rsid w:val="008152D4"/>
    <w:rsid w:val="00815604"/>
    <w:rsid w:val="008235F0"/>
    <w:rsid w:val="00825063"/>
    <w:rsid w:val="008273E2"/>
    <w:rsid w:val="0083290D"/>
    <w:rsid w:val="0083439C"/>
    <w:rsid w:val="00842EB6"/>
    <w:rsid w:val="00843032"/>
    <w:rsid w:val="00843E6D"/>
    <w:rsid w:val="00844CB4"/>
    <w:rsid w:val="00845FE1"/>
    <w:rsid w:val="00850DF7"/>
    <w:rsid w:val="00854757"/>
    <w:rsid w:val="00854BC6"/>
    <w:rsid w:val="00855B88"/>
    <w:rsid w:val="00855FCC"/>
    <w:rsid w:val="0086237E"/>
    <w:rsid w:val="008672BC"/>
    <w:rsid w:val="00870600"/>
    <w:rsid w:val="00870983"/>
    <w:rsid w:val="00872B6E"/>
    <w:rsid w:val="008761AA"/>
    <w:rsid w:val="008854A4"/>
    <w:rsid w:val="0089342B"/>
    <w:rsid w:val="008951D6"/>
    <w:rsid w:val="008A297D"/>
    <w:rsid w:val="008A33AA"/>
    <w:rsid w:val="008A3975"/>
    <w:rsid w:val="008B3290"/>
    <w:rsid w:val="008C21AD"/>
    <w:rsid w:val="008C2919"/>
    <w:rsid w:val="008C640B"/>
    <w:rsid w:val="008D0696"/>
    <w:rsid w:val="008D17D4"/>
    <w:rsid w:val="008D2CBC"/>
    <w:rsid w:val="008E0CC4"/>
    <w:rsid w:val="008E3D96"/>
    <w:rsid w:val="008E5F99"/>
    <w:rsid w:val="008E5FE4"/>
    <w:rsid w:val="008E7CCF"/>
    <w:rsid w:val="008F4813"/>
    <w:rsid w:val="00907712"/>
    <w:rsid w:val="0091604E"/>
    <w:rsid w:val="00922134"/>
    <w:rsid w:val="009256B8"/>
    <w:rsid w:val="009300C3"/>
    <w:rsid w:val="00957FAF"/>
    <w:rsid w:val="00962983"/>
    <w:rsid w:val="00967BE1"/>
    <w:rsid w:val="0097100D"/>
    <w:rsid w:val="00977FA6"/>
    <w:rsid w:val="00982595"/>
    <w:rsid w:val="00982D28"/>
    <w:rsid w:val="009854F6"/>
    <w:rsid w:val="0099211C"/>
    <w:rsid w:val="0099690B"/>
    <w:rsid w:val="009A7804"/>
    <w:rsid w:val="009C086F"/>
    <w:rsid w:val="009C1511"/>
    <w:rsid w:val="009D3549"/>
    <w:rsid w:val="009E1DAB"/>
    <w:rsid w:val="009E5FD4"/>
    <w:rsid w:val="009F4DAA"/>
    <w:rsid w:val="00A0123A"/>
    <w:rsid w:val="00A078C4"/>
    <w:rsid w:val="00A1308F"/>
    <w:rsid w:val="00A17B77"/>
    <w:rsid w:val="00A30480"/>
    <w:rsid w:val="00A40AEB"/>
    <w:rsid w:val="00A40E70"/>
    <w:rsid w:val="00A4746E"/>
    <w:rsid w:val="00A51F52"/>
    <w:rsid w:val="00A53F04"/>
    <w:rsid w:val="00A5791A"/>
    <w:rsid w:val="00A7185B"/>
    <w:rsid w:val="00A82094"/>
    <w:rsid w:val="00A86AAA"/>
    <w:rsid w:val="00A875DE"/>
    <w:rsid w:val="00A93416"/>
    <w:rsid w:val="00A95D07"/>
    <w:rsid w:val="00A97D6F"/>
    <w:rsid w:val="00AA15D1"/>
    <w:rsid w:val="00AA1BEC"/>
    <w:rsid w:val="00AB1D9D"/>
    <w:rsid w:val="00AB709C"/>
    <w:rsid w:val="00AB72A3"/>
    <w:rsid w:val="00AC24E3"/>
    <w:rsid w:val="00AC5142"/>
    <w:rsid w:val="00AC6AD1"/>
    <w:rsid w:val="00AD2B28"/>
    <w:rsid w:val="00AE49DB"/>
    <w:rsid w:val="00AF088E"/>
    <w:rsid w:val="00B036F1"/>
    <w:rsid w:val="00B10B0D"/>
    <w:rsid w:val="00B12732"/>
    <w:rsid w:val="00B16136"/>
    <w:rsid w:val="00B16F92"/>
    <w:rsid w:val="00B17DA7"/>
    <w:rsid w:val="00B2140E"/>
    <w:rsid w:val="00B27A27"/>
    <w:rsid w:val="00B35193"/>
    <w:rsid w:val="00B42A23"/>
    <w:rsid w:val="00B45816"/>
    <w:rsid w:val="00B522F1"/>
    <w:rsid w:val="00B5473C"/>
    <w:rsid w:val="00B63502"/>
    <w:rsid w:val="00B677BF"/>
    <w:rsid w:val="00B70CF4"/>
    <w:rsid w:val="00B71179"/>
    <w:rsid w:val="00B80C00"/>
    <w:rsid w:val="00B846B8"/>
    <w:rsid w:val="00BA3452"/>
    <w:rsid w:val="00BA79E3"/>
    <w:rsid w:val="00BC5EA2"/>
    <w:rsid w:val="00BD0DB1"/>
    <w:rsid w:val="00BD1058"/>
    <w:rsid w:val="00BD4A9F"/>
    <w:rsid w:val="00BD5E7E"/>
    <w:rsid w:val="00BE42BD"/>
    <w:rsid w:val="00BF0BFA"/>
    <w:rsid w:val="00BF30D9"/>
    <w:rsid w:val="00BF5845"/>
    <w:rsid w:val="00C017A0"/>
    <w:rsid w:val="00C03DEA"/>
    <w:rsid w:val="00C07538"/>
    <w:rsid w:val="00C10EF4"/>
    <w:rsid w:val="00C15166"/>
    <w:rsid w:val="00C20084"/>
    <w:rsid w:val="00C209B6"/>
    <w:rsid w:val="00C33958"/>
    <w:rsid w:val="00C33A6D"/>
    <w:rsid w:val="00C35050"/>
    <w:rsid w:val="00C361EC"/>
    <w:rsid w:val="00C4182E"/>
    <w:rsid w:val="00C45244"/>
    <w:rsid w:val="00C46A3A"/>
    <w:rsid w:val="00C4769A"/>
    <w:rsid w:val="00C6016C"/>
    <w:rsid w:val="00C64C72"/>
    <w:rsid w:val="00C7618F"/>
    <w:rsid w:val="00C76461"/>
    <w:rsid w:val="00C77B65"/>
    <w:rsid w:val="00C810CB"/>
    <w:rsid w:val="00C874A2"/>
    <w:rsid w:val="00C90E4B"/>
    <w:rsid w:val="00C94F66"/>
    <w:rsid w:val="00C97854"/>
    <w:rsid w:val="00CA4DC9"/>
    <w:rsid w:val="00CE18AF"/>
    <w:rsid w:val="00D00EA9"/>
    <w:rsid w:val="00D2327B"/>
    <w:rsid w:val="00D314FF"/>
    <w:rsid w:val="00D451B4"/>
    <w:rsid w:val="00D53729"/>
    <w:rsid w:val="00D55999"/>
    <w:rsid w:val="00D56BFC"/>
    <w:rsid w:val="00D57604"/>
    <w:rsid w:val="00D608AC"/>
    <w:rsid w:val="00D64734"/>
    <w:rsid w:val="00D64D9C"/>
    <w:rsid w:val="00D67505"/>
    <w:rsid w:val="00D738B6"/>
    <w:rsid w:val="00D73EE9"/>
    <w:rsid w:val="00D80B69"/>
    <w:rsid w:val="00D8191E"/>
    <w:rsid w:val="00D8553A"/>
    <w:rsid w:val="00D85990"/>
    <w:rsid w:val="00D87706"/>
    <w:rsid w:val="00D91EC8"/>
    <w:rsid w:val="00D97A94"/>
    <w:rsid w:val="00DA158F"/>
    <w:rsid w:val="00DA1EDC"/>
    <w:rsid w:val="00DA1EF9"/>
    <w:rsid w:val="00DA366A"/>
    <w:rsid w:val="00DA3DE5"/>
    <w:rsid w:val="00DB4E32"/>
    <w:rsid w:val="00DB739F"/>
    <w:rsid w:val="00DC49C3"/>
    <w:rsid w:val="00DD1242"/>
    <w:rsid w:val="00DE083F"/>
    <w:rsid w:val="00DE1BA6"/>
    <w:rsid w:val="00DE1E24"/>
    <w:rsid w:val="00DE3403"/>
    <w:rsid w:val="00DE3408"/>
    <w:rsid w:val="00DE5CDD"/>
    <w:rsid w:val="00DE758F"/>
    <w:rsid w:val="00DF0CCF"/>
    <w:rsid w:val="00DF6209"/>
    <w:rsid w:val="00DF77F7"/>
    <w:rsid w:val="00E04550"/>
    <w:rsid w:val="00E0525F"/>
    <w:rsid w:val="00E05C58"/>
    <w:rsid w:val="00E06C36"/>
    <w:rsid w:val="00E07EF3"/>
    <w:rsid w:val="00E259C1"/>
    <w:rsid w:val="00E3458C"/>
    <w:rsid w:val="00E34740"/>
    <w:rsid w:val="00E35D1B"/>
    <w:rsid w:val="00E3719A"/>
    <w:rsid w:val="00E3798A"/>
    <w:rsid w:val="00E4600F"/>
    <w:rsid w:val="00E47F1D"/>
    <w:rsid w:val="00E5227C"/>
    <w:rsid w:val="00E54A54"/>
    <w:rsid w:val="00E62445"/>
    <w:rsid w:val="00E640C8"/>
    <w:rsid w:val="00E76F60"/>
    <w:rsid w:val="00E8264E"/>
    <w:rsid w:val="00E85A61"/>
    <w:rsid w:val="00E87B06"/>
    <w:rsid w:val="00E90F28"/>
    <w:rsid w:val="00E91CBB"/>
    <w:rsid w:val="00EA3823"/>
    <w:rsid w:val="00EA4BE1"/>
    <w:rsid w:val="00EA5D49"/>
    <w:rsid w:val="00EB25ED"/>
    <w:rsid w:val="00EB35F8"/>
    <w:rsid w:val="00ED3116"/>
    <w:rsid w:val="00ED5DA1"/>
    <w:rsid w:val="00EE6195"/>
    <w:rsid w:val="00EF270C"/>
    <w:rsid w:val="00F16BE0"/>
    <w:rsid w:val="00F25121"/>
    <w:rsid w:val="00F26931"/>
    <w:rsid w:val="00F273D7"/>
    <w:rsid w:val="00F34B9E"/>
    <w:rsid w:val="00F40297"/>
    <w:rsid w:val="00F40E9E"/>
    <w:rsid w:val="00F417EE"/>
    <w:rsid w:val="00F73B80"/>
    <w:rsid w:val="00F77C79"/>
    <w:rsid w:val="00F90D5D"/>
    <w:rsid w:val="00F93420"/>
    <w:rsid w:val="00F94D98"/>
    <w:rsid w:val="00F959A2"/>
    <w:rsid w:val="00F96F6F"/>
    <w:rsid w:val="00FA0FB2"/>
    <w:rsid w:val="00FA3840"/>
    <w:rsid w:val="00FA59D7"/>
    <w:rsid w:val="00FB6609"/>
    <w:rsid w:val="00FC106A"/>
    <w:rsid w:val="00FC5705"/>
    <w:rsid w:val="00FC5A84"/>
    <w:rsid w:val="00FD5D87"/>
    <w:rsid w:val="00FE6F37"/>
    <w:rsid w:val="00FF14F8"/>
    <w:rsid w:val="00FF246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0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130D92"/>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paragraph" w:customStyle="1" w:styleId="Default">
    <w:name w:val="Default"/>
    <w:rsid w:val="0024568F"/>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unhideWhenUsed/>
    <w:rsid w:val="00651C22"/>
    <w:rPr>
      <w:sz w:val="16"/>
      <w:szCs w:val="16"/>
    </w:rPr>
  </w:style>
  <w:style w:type="paragraph" w:styleId="CommentText">
    <w:name w:val="annotation text"/>
    <w:basedOn w:val="Normal"/>
    <w:link w:val="CommentTextChar"/>
    <w:uiPriority w:val="99"/>
    <w:semiHidden/>
    <w:unhideWhenUsed/>
    <w:rsid w:val="00651C22"/>
  </w:style>
  <w:style w:type="character" w:customStyle="1" w:styleId="CommentTextChar">
    <w:name w:val="Comment Text Char"/>
    <w:basedOn w:val="DefaultParagraphFont"/>
    <w:link w:val="CommentText"/>
    <w:uiPriority w:val="99"/>
    <w:semiHidden/>
    <w:rsid w:val="00651C22"/>
  </w:style>
  <w:style w:type="paragraph" w:styleId="CommentSubject">
    <w:name w:val="annotation subject"/>
    <w:basedOn w:val="CommentText"/>
    <w:next w:val="CommentText"/>
    <w:link w:val="CommentSubjectChar"/>
    <w:uiPriority w:val="99"/>
    <w:semiHidden/>
    <w:unhideWhenUsed/>
    <w:rsid w:val="00651C22"/>
    <w:rPr>
      <w:b/>
      <w:bCs/>
    </w:rPr>
  </w:style>
  <w:style w:type="character" w:customStyle="1" w:styleId="CommentSubjectChar">
    <w:name w:val="Comment Subject Char"/>
    <w:basedOn w:val="CommentTextChar"/>
    <w:link w:val="CommentSubject"/>
    <w:uiPriority w:val="99"/>
    <w:semiHidden/>
    <w:rsid w:val="00651C22"/>
    <w:rPr>
      <w:b/>
      <w:bCs/>
    </w:rPr>
  </w:style>
  <w:style w:type="paragraph" w:styleId="NormalWeb">
    <w:name w:val="Normal (Web)"/>
    <w:basedOn w:val="Normal"/>
    <w:uiPriority w:val="99"/>
    <w:semiHidden/>
    <w:unhideWhenUsed/>
    <w:rsid w:val="003C57EB"/>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introtext1">
    <w:name w:val="introtext1"/>
    <w:basedOn w:val="DefaultParagraphFont"/>
    <w:rsid w:val="008E3D96"/>
    <w:rPr>
      <w:rFonts w:ascii="Helvetica Neue LT W06 45 Light" w:hAnsi="Helvetica Neue LT W06 45 Light" w:hint="default"/>
      <w:color w:val="7C7C7C"/>
    </w:rPr>
  </w:style>
  <w:style w:type="paragraph" w:styleId="ListParagraph">
    <w:name w:val="List Paragraph"/>
    <w:aliases w:val="Nummerierung,Parágrafo da Lista"/>
    <w:basedOn w:val="Normal"/>
    <w:link w:val="ListParagraphChar"/>
    <w:uiPriority w:val="34"/>
    <w:qFormat/>
    <w:rsid w:val="00375FE1"/>
    <w:pPr>
      <w:ind w:left="720"/>
      <w:contextualSpacing/>
    </w:pPr>
  </w:style>
  <w:style w:type="character" w:customStyle="1" w:styleId="ListParagraphChar">
    <w:name w:val="List Paragraph Char"/>
    <w:aliases w:val="Nummerierung Char,Parágrafo da Lista Char"/>
    <w:link w:val="ListParagraph"/>
    <w:uiPriority w:val="34"/>
    <w:rsid w:val="00375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3676">
      <w:bodyDiv w:val="1"/>
      <w:marLeft w:val="0"/>
      <w:marRight w:val="0"/>
      <w:marTop w:val="0"/>
      <w:marBottom w:val="0"/>
      <w:divBdr>
        <w:top w:val="none" w:sz="0" w:space="0" w:color="auto"/>
        <w:left w:val="none" w:sz="0" w:space="0" w:color="auto"/>
        <w:bottom w:val="none" w:sz="0" w:space="0" w:color="auto"/>
        <w:right w:val="none" w:sz="0" w:space="0" w:color="auto"/>
      </w:divBdr>
    </w:div>
    <w:div w:id="336271125">
      <w:bodyDiv w:val="1"/>
      <w:marLeft w:val="0"/>
      <w:marRight w:val="0"/>
      <w:marTop w:val="0"/>
      <w:marBottom w:val="0"/>
      <w:divBdr>
        <w:top w:val="none" w:sz="0" w:space="0" w:color="auto"/>
        <w:left w:val="none" w:sz="0" w:space="0" w:color="auto"/>
        <w:bottom w:val="none" w:sz="0" w:space="0" w:color="auto"/>
        <w:right w:val="none" w:sz="0" w:space="0" w:color="auto"/>
      </w:divBdr>
    </w:div>
    <w:div w:id="438644220">
      <w:bodyDiv w:val="1"/>
      <w:marLeft w:val="0"/>
      <w:marRight w:val="0"/>
      <w:marTop w:val="0"/>
      <w:marBottom w:val="0"/>
      <w:divBdr>
        <w:top w:val="none" w:sz="0" w:space="0" w:color="auto"/>
        <w:left w:val="none" w:sz="0" w:space="0" w:color="auto"/>
        <w:bottom w:val="none" w:sz="0" w:space="0" w:color="auto"/>
        <w:right w:val="none" w:sz="0" w:space="0" w:color="auto"/>
      </w:divBdr>
      <w:divsChild>
        <w:div w:id="1439333956">
          <w:marLeft w:val="446"/>
          <w:marRight w:val="0"/>
          <w:marTop w:val="240"/>
          <w:marBottom w:val="120"/>
          <w:divBdr>
            <w:top w:val="none" w:sz="0" w:space="0" w:color="auto"/>
            <w:left w:val="none" w:sz="0" w:space="0" w:color="auto"/>
            <w:bottom w:val="none" w:sz="0" w:space="0" w:color="auto"/>
            <w:right w:val="none" w:sz="0" w:space="0" w:color="auto"/>
          </w:divBdr>
        </w:div>
      </w:divsChild>
    </w:div>
    <w:div w:id="575476196">
      <w:bodyDiv w:val="1"/>
      <w:marLeft w:val="0"/>
      <w:marRight w:val="0"/>
      <w:marTop w:val="0"/>
      <w:marBottom w:val="0"/>
      <w:divBdr>
        <w:top w:val="none" w:sz="0" w:space="0" w:color="auto"/>
        <w:left w:val="none" w:sz="0" w:space="0" w:color="auto"/>
        <w:bottom w:val="none" w:sz="0" w:space="0" w:color="auto"/>
        <w:right w:val="none" w:sz="0" w:space="0" w:color="auto"/>
      </w:divBdr>
    </w:div>
    <w:div w:id="669531092">
      <w:bodyDiv w:val="1"/>
      <w:marLeft w:val="0"/>
      <w:marRight w:val="0"/>
      <w:marTop w:val="0"/>
      <w:marBottom w:val="0"/>
      <w:divBdr>
        <w:top w:val="none" w:sz="0" w:space="0" w:color="auto"/>
        <w:left w:val="none" w:sz="0" w:space="0" w:color="auto"/>
        <w:bottom w:val="none" w:sz="0" w:space="0" w:color="auto"/>
        <w:right w:val="none" w:sz="0" w:space="0" w:color="auto"/>
      </w:divBdr>
    </w:div>
    <w:div w:id="711538803">
      <w:bodyDiv w:val="1"/>
      <w:marLeft w:val="0"/>
      <w:marRight w:val="0"/>
      <w:marTop w:val="0"/>
      <w:marBottom w:val="0"/>
      <w:divBdr>
        <w:top w:val="none" w:sz="0" w:space="0" w:color="auto"/>
        <w:left w:val="none" w:sz="0" w:space="0" w:color="auto"/>
        <w:bottom w:val="none" w:sz="0" w:space="0" w:color="auto"/>
        <w:right w:val="none" w:sz="0" w:space="0" w:color="auto"/>
      </w:divBdr>
    </w:div>
    <w:div w:id="831877250">
      <w:bodyDiv w:val="1"/>
      <w:marLeft w:val="0"/>
      <w:marRight w:val="0"/>
      <w:marTop w:val="0"/>
      <w:marBottom w:val="0"/>
      <w:divBdr>
        <w:top w:val="none" w:sz="0" w:space="0" w:color="auto"/>
        <w:left w:val="none" w:sz="0" w:space="0" w:color="auto"/>
        <w:bottom w:val="none" w:sz="0" w:space="0" w:color="auto"/>
        <w:right w:val="none" w:sz="0" w:space="0" w:color="auto"/>
      </w:divBdr>
    </w:div>
    <w:div w:id="206644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ana.savu@premiumpr.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asf.com" TargetMode="External"/><Relationship Id="rId2" Type="http://schemas.openxmlformats.org/officeDocument/2006/relationships/hyperlink" Target="mailto:presse.kontakt@basf.com" TargetMode="External"/><Relationship Id="rId1" Type="http://schemas.openxmlformats.org/officeDocument/2006/relationships/hyperlink" Target="http://www.basf.com" TargetMode="External"/><Relationship Id="rId4" Type="http://schemas.openxmlformats.org/officeDocument/2006/relationships/hyperlink" Target="mailto:presse.kontakt@bas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13461-B7AC-48FF-ABE0-9E95C35B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696</Words>
  <Characters>3970</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2017-02-13T13:39:00Z</dcterms:created>
  <dcterms:modified xsi:type="dcterms:W3CDTF">2017-02-13T16:56:00Z</dcterms:modified>
</cp:coreProperties>
</file>